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94" w:rsidRDefault="00EB5B94">
      <w:pPr>
        <w:jc w:val="center"/>
        <w:rPr>
          <w:rFonts w:ascii="Times New Roman" w:eastAsia="黑体" w:hAnsi="宋体" w:cs="Times New Roman"/>
          <w:kern w:val="0"/>
          <w:sz w:val="32"/>
          <w:szCs w:val="32"/>
        </w:rPr>
      </w:pPr>
    </w:p>
    <w:p w:rsidR="00EB5B94" w:rsidRDefault="00EB5B94">
      <w:pPr>
        <w:jc w:val="center"/>
        <w:rPr>
          <w:rFonts w:ascii="Times New Roman" w:eastAsia="黑体" w:hAnsi="宋体" w:cs="Times New Roman"/>
          <w:kern w:val="0"/>
          <w:sz w:val="32"/>
          <w:szCs w:val="32"/>
        </w:rPr>
      </w:pPr>
    </w:p>
    <w:p w:rsidR="00EB5B94" w:rsidRDefault="00EB5B94">
      <w:pPr>
        <w:jc w:val="center"/>
        <w:rPr>
          <w:rFonts w:ascii="Times New Roman" w:eastAsia="黑体" w:hAnsi="宋体" w:cs="Times New Roman"/>
          <w:kern w:val="0"/>
          <w:sz w:val="32"/>
          <w:szCs w:val="32"/>
        </w:rPr>
      </w:pPr>
    </w:p>
    <w:p w:rsidR="00EB5B94" w:rsidRPr="00EB5B94" w:rsidRDefault="00B45E4C" w:rsidP="00EB5B94">
      <w:pPr>
        <w:spacing w:line="600" w:lineRule="auto"/>
        <w:jc w:val="center"/>
        <w:rPr>
          <w:rFonts w:ascii="Times New Roman" w:eastAsia="黑体" w:hAnsi="宋体" w:cs="Times New Roman"/>
          <w:kern w:val="0"/>
          <w:sz w:val="44"/>
          <w:szCs w:val="32"/>
        </w:rPr>
      </w:pPr>
      <w:r w:rsidRPr="00EB5B94">
        <w:rPr>
          <w:rFonts w:ascii="Times New Roman" w:eastAsia="黑体" w:hAnsi="宋体" w:cs="Times New Roman" w:hint="eastAsia"/>
          <w:kern w:val="0"/>
          <w:sz w:val="44"/>
          <w:szCs w:val="32"/>
        </w:rPr>
        <w:t>森林生态旅游与康养</w:t>
      </w:r>
    </w:p>
    <w:p w:rsidR="00FB3CBD" w:rsidRPr="00EB5B94" w:rsidRDefault="00B45E4C" w:rsidP="00EB5B94">
      <w:pPr>
        <w:spacing w:line="600" w:lineRule="auto"/>
        <w:jc w:val="center"/>
        <w:rPr>
          <w:rFonts w:ascii="Times New Roman" w:eastAsia="黑体" w:hAnsi="宋体" w:cs="Times New Roman"/>
          <w:kern w:val="0"/>
          <w:sz w:val="44"/>
          <w:szCs w:val="32"/>
        </w:rPr>
      </w:pPr>
      <w:r w:rsidRPr="00EB5B94">
        <w:rPr>
          <w:rFonts w:ascii="Times New Roman" w:eastAsia="黑体" w:hAnsi="宋体" w:cs="Times New Roman"/>
          <w:kern w:val="0"/>
          <w:sz w:val="44"/>
          <w:szCs w:val="32"/>
        </w:rPr>
        <w:t>专业人才培养方案</w:t>
      </w: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spacing w:line="360" w:lineRule="auto"/>
        <w:ind w:firstLine="560"/>
        <w:rPr>
          <w:sz w:val="28"/>
        </w:rPr>
      </w:pPr>
      <w:r>
        <w:rPr>
          <w:rFonts w:hint="eastAsia"/>
          <w:sz w:val="28"/>
        </w:rPr>
        <w:t xml:space="preserve">        </w:t>
      </w:r>
      <w:r w:rsidRPr="00EB5B94">
        <w:rPr>
          <w:rFonts w:hint="eastAsia"/>
          <w:sz w:val="28"/>
        </w:rPr>
        <w:t>所属学院：</w:t>
      </w:r>
      <w:r w:rsidRPr="00363561">
        <w:rPr>
          <w:rFonts w:hint="eastAsia"/>
          <w:sz w:val="28"/>
        </w:rPr>
        <w:t>生态工程与旅游</w:t>
      </w:r>
      <w:r>
        <w:rPr>
          <w:rFonts w:hint="eastAsia"/>
          <w:sz w:val="28"/>
        </w:rPr>
        <w:t>系</w:t>
      </w:r>
    </w:p>
    <w:p w:rsidR="00EB5B94" w:rsidRPr="00EB5B94" w:rsidRDefault="00EB5B94" w:rsidP="00EB5B94">
      <w:pPr>
        <w:pStyle w:val="a0"/>
        <w:spacing w:line="360" w:lineRule="auto"/>
        <w:ind w:firstLine="560"/>
        <w:rPr>
          <w:sz w:val="28"/>
        </w:rPr>
      </w:pPr>
      <w:r>
        <w:rPr>
          <w:rFonts w:hint="eastAsia"/>
          <w:sz w:val="28"/>
        </w:rPr>
        <w:t xml:space="preserve">        </w:t>
      </w:r>
      <w:r w:rsidRPr="00EB5B94">
        <w:rPr>
          <w:rFonts w:hint="eastAsia"/>
          <w:sz w:val="28"/>
        </w:rPr>
        <w:t>专业名称</w:t>
      </w:r>
      <w:r>
        <w:rPr>
          <w:rFonts w:hint="eastAsia"/>
          <w:sz w:val="28"/>
        </w:rPr>
        <w:t>：森林生态旅游与康养</w:t>
      </w:r>
    </w:p>
    <w:p w:rsidR="00EB5B94" w:rsidRPr="00EB5B94" w:rsidRDefault="00EB5B94" w:rsidP="00EB5B94">
      <w:pPr>
        <w:pStyle w:val="a0"/>
        <w:spacing w:line="360" w:lineRule="auto"/>
        <w:ind w:firstLine="560"/>
        <w:rPr>
          <w:sz w:val="28"/>
        </w:rPr>
      </w:pPr>
      <w:r>
        <w:rPr>
          <w:rFonts w:hint="eastAsia"/>
          <w:sz w:val="28"/>
        </w:rPr>
        <w:t xml:space="preserve">        </w:t>
      </w:r>
      <w:r w:rsidRPr="00EB5B94">
        <w:rPr>
          <w:rFonts w:hint="eastAsia"/>
          <w:sz w:val="28"/>
        </w:rPr>
        <w:t>专业代码</w:t>
      </w:r>
      <w:r>
        <w:rPr>
          <w:rFonts w:hint="eastAsia"/>
          <w:sz w:val="28"/>
        </w:rPr>
        <w:t>：</w:t>
      </w:r>
      <w:r>
        <w:rPr>
          <w:rFonts w:hint="eastAsia"/>
          <w:sz w:val="28"/>
        </w:rPr>
        <w:t>410210</w:t>
      </w:r>
    </w:p>
    <w:p w:rsidR="00EB5B94" w:rsidRPr="00EB5B94" w:rsidRDefault="00EB5B94" w:rsidP="00EB5B94">
      <w:pPr>
        <w:pStyle w:val="a0"/>
        <w:spacing w:line="360" w:lineRule="auto"/>
        <w:ind w:firstLine="560"/>
        <w:rPr>
          <w:sz w:val="28"/>
        </w:rPr>
      </w:pPr>
      <w:r>
        <w:rPr>
          <w:rFonts w:hint="eastAsia"/>
          <w:sz w:val="28"/>
        </w:rPr>
        <w:t xml:space="preserve">        </w:t>
      </w:r>
      <w:r w:rsidRPr="00EB5B94">
        <w:rPr>
          <w:rFonts w:hint="eastAsia"/>
          <w:sz w:val="28"/>
        </w:rPr>
        <w:t>适用年级</w:t>
      </w:r>
      <w:r>
        <w:rPr>
          <w:rFonts w:hint="eastAsia"/>
          <w:sz w:val="28"/>
        </w:rPr>
        <w:t>：</w:t>
      </w:r>
      <w:r>
        <w:rPr>
          <w:rFonts w:hint="eastAsia"/>
          <w:sz w:val="28"/>
        </w:rPr>
        <w:t>2022</w:t>
      </w:r>
      <w:r>
        <w:rPr>
          <w:rFonts w:hint="eastAsia"/>
          <w:sz w:val="28"/>
        </w:rPr>
        <w:t>级</w:t>
      </w:r>
    </w:p>
    <w:p w:rsidR="00EB5B94" w:rsidRPr="00EB5B94" w:rsidRDefault="00EB5B94" w:rsidP="00EB5B94">
      <w:pPr>
        <w:pStyle w:val="a0"/>
        <w:spacing w:line="360" w:lineRule="auto"/>
        <w:ind w:firstLine="560"/>
        <w:rPr>
          <w:sz w:val="28"/>
        </w:rPr>
      </w:pPr>
      <w:r>
        <w:rPr>
          <w:rFonts w:hint="eastAsia"/>
          <w:sz w:val="28"/>
        </w:rPr>
        <w:t xml:space="preserve">        </w:t>
      </w:r>
      <w:r w:rsidRPr="00EB5B94">
        <w:rPr>
          <w:rFonts w:hint="eastAsia"/>
          <w:sz w:val="28"/>
        </w:rPr>
        <w:t>制定时间</w:t>
      </w:r>
      <w:r>
        <w:rPr>
          <w:rFonts w:hint="eastAsia"/>
          <w:sz w:val="28"/>
        </w:rPr>
        <w:t>：</w:t>
      </w:r>
      <w:r>
        <w:rPr>
          <w:rFonts w:hint="eastAsia"/>
          <w:sz w:val="28"/>
        </w:rPr>
        <w:t>2022</w:t>
      </w:r>
      <w:r>
        <w:rPr>
          <w:rFonts w:hint="eastAsia"/>
          <w:sz w:val="28"/>
        </w:rPr>
        <w:t>年</w:t>
      </w:r>
      <w:r>
        <w:rPr>
          <w:rFonts w:hint="eastAsia"/>
          <w:sz w:val="28"/>
        </w:rPr>
        <w:t>8</w:t>
      </w:r>
      <w:r>
        <w:rPr>
          <w:rFonts w:hint="eastAsia"/>
          <w:sz w:val="28"/>
        </w:rPr>
        <w:t>月</w:t>
      </w: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p w:rsidR="00EB5B94" w:rsidRPr="00EB5B94" w:rsidRDefault="00EB5B94" w:rsidP="00EB5B94">
      <w:pPr>
        <w:pStyle w:val="a0"/>
        <w:ind w:firstLine="400"/>
        <w:rPr>
          <w:sz w:val="40"/>
        </w:rPr>
      </w:pPr>
      <w:r>
        <w:rPr>
          <w:rFonts w:hint="eastAsia"/>
        </w:rPr>
        <w:t xml:space="preserve">                    </w:t>
      </w:r>
      <w:r w:rsidRPr="00EB5B94">
        <w:rPr>
          <w:rFonts w:hint="eastAsia"/>
          <w:sz w:val="40"/>
        </w:rPr>
        <w:t xml:space="preserve"> </w:t>
      </w:r>
      <w:r w:rsidRPr="00363561">
        <w:rPr>
          <w:rFonts w:hint="eastAsia"/>
          <w:sz w:val="40"/>
        </w:rPr>
        <w:t>河南林业</w:t>
      </w:r>
      <w:r w:rsidRPr="00EB5B94">
        <w:rPr>
          <w:rFonts w:hint="eastAsia"/>
          <w:sz w:val="40"/>
        </w:rPr>
        <w:t>职业学院</w:t>
      </w: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p w:rsidR="00EB5B94" w:rsidRDefault="00EB5B94" w:rsidP="00EB5B94">
      <w:pPr>
        <w:pStyle w:val="a0"/>
        <w:ind w:firstLine="400"/>
      </w:pPr>
    </w:p>
    <w:sdt>
      <w:sdtPr>
        <w:rPr>
          <w:rFonts w:asciiTheme="minorHAnsi" w:eastAsiaTheme="minorEastAsia" w:hAnsiTheme="minorHAnsi" w:cstheme="minorBidi"/>
          <w:b w:val="0"/>
          <w:bCs w:val="0"/>
          <w:color w:val="auto"/>
          <w:kern w:val="2"/>
          <w:sz w:val="21"/>
          <w:szCs w:val="22"/>
          <w:lang w:val="zh-CN"/>
        </w:rPr>
        <w:id w:val="278409844"/>
        <w:docPartObj>
          <w:docPartGallery w:val="Table of Contents"/>
          <w:docPartUnique/>
        </w:docPartObj>
      </w:sdtPr>
      <w:sdtEndPr>
        <w:rPr>
          <w:lang w:val="en-US"/>
        </w:rPr>
      </w:sdtEndPr>
      <w:sdtContent>
        <w:p w:rsidR="00695EF0" w:rsidRDefault="00695EF0" w:rsidP="0020452E">
          <w:pPr>
            <w:pStyle w:val="TOC"/>
            <w:spacing w:line="720" w:lineRule="auto"/>
            <w:jc w:val="center"/>
          </w:pPr>
          <w:r w:rsidRPr="0020452E">
            <w:rPr>
              <w:sz w:val="52"/>
              <w:lang w:val="zh-CN"/>
            </w:rPr>
            <w:t>目录</w:t>
          </w:r>
        </w:p>
        <w:p w:rsidR="00695EF0" w:rsidRDefault="00EF1C26" w:rsidP="00695EF0">
          <w:pPr>
            <w:pStyle w:val="10"/>
            <w:rPr>
              <w:noProof/>
            </w:rPr>
          </w:pPr>
          <w:r>
            <w:fldChar w:fldCharType="begin"/>
          </w:r>
          <w:r w:rsidR="00695EF0">
            <w:instrText xml:space="preserve"> TOC \o "1-3" \h \z \u </w:instrText>
          </w:r>
          <w:r>
            <w:fldChar w:fldCharType="separate"/>
          </w:r>
          <w:hyperlink w:anchor="_Toc135356535" w:history="1">
            <w:r w:rsidR="00695EF0" w:rsidRPr="008F5C5B">
              <w:rPr>
                <w:rStyle w:val="a8"/>
                <w:rFonts w:hint="eastAsia"/>
                <w:noProof/>
              </w:rPr>
              <w:t>一、专业名称及代码</w:t>
            </w:r>
            <w:r w:rsidR="00695EF0">
              <w:rPr>
                <w:noProof/>
                <w:webHidden/>
              </w:rPr>
              <w:tab/>
            </w:r>
            <w:r>
              <w:rPr>
                <w:noProof/>
                <w:webHidden/>
              </w:rPr>
              <w:fldChar w:fldCharType="begin"/>
            </w:r>
            <w:r w:rsidR="00695EF0">
              <w:rPr>
                <w:noProof/>
                <w:webHidden/>
              </w:rPr>
              <w:instrText xml:space="preserve"> PAGEREF _Toc135356535 \h </w:instrText>
            </w:r>
            <w:r>
              <w:rPr>
                <w:noProof/>
                <w:webHidden/>
              </w:rPr>
            </w:r>
            <w:r>
              <w:rPr>
                <w:noProof/>
                <w:webHidden/>
              </w:rPr>
              <w:fldChar w:fldCharType="separate"/>
            </w:r>
            <w:r w:rsidR="00586DA0">
              <w:rPr>
                <w:noProof/>
                <w:webHidden/>
              </w:rPr>
              <w:t>3</w:t>
            </w:r>
            <w:r>
              <w:rPr>
                <w:noProof/>
                <w:webHidden/>
              </w:rPr>
              <w:fldChar w:fldCharType="end"/>
            </w:r>
          </w:hyperlink>
        </w:p>
        <w:p w:rsidR="00695EF0" w:rsidRDefault="00EF1C26" w:rsidP="00695EF0">
          <w:pPr>
            <w:pStyle w:val="10"/>
            <w:rPr>
              <w:noProof/>
            </w:rPr>
          </w:pPr>
          <w:hyperlink w:anchor="_Toc135356536" w:history="1">
            <w:r w:rsidR="00695EF0" w:rsidRPr="008F5C5B">
              <w:rPr>
                <w:rStyle w:val="a8"/>
                <w:rFonts w:hint="eastAsia"/>
                <w:noProof/>
              </w:rPr>
              <w:t>二、入学要求</w:t>
            </w:r>
            <w:r w:rsidR="00695EF0">
              <w:rPr>
                <w:noProof/>
                <w:webHidden/>
              </w:rPr>
              <w:tab/>
            </w:r>
            <w:r>
              <w:rPr>
                <w:noProof/>
                <w:webHidden/>
              </w:rPr>
              <w:fldChar w:fldCharType="begin"/>
            </w:r>
            <w:r w:rsidR="00695EF0">
              <w:rPr>
                <w:noProof/>
                <w:webHidden/>
              </w:rPr>
              <w:instrText xml:space="preserve"> PAGEREF _Toc135356536 \h </w:instrText>
            </w:r>
            <w:r>
              <w:rPr>
                <w:noProof/>
                <w:webHidden/>
              </w:rPr>
            </w:r>
            <w:r>
              <w:rPr>
                <w:noProof/>
                <w:webHidden/>
              </w:rPr>
              <w:fldChar w:fldCharType="separate"/>
            </w:r>
            <w:r w:rsidR="00586DA0">
              <w:rPr>
                <w:noProof/>
                <w:webHidden/>
              </w:rPr>
              <w:t>3</w:t>
            </w:r>
            <w:r>
              <w:rPr>
                <w:noProof/>
                <w:webHidden/>
              </w:rPr>
              <w:fldChar w:fldCharType="end"/>
            </w:r>
          </w:hyperlink>
        </w:p>
        <w:p w:rsidR="00695EF0" w:rsidRDefault="00EF1C26" w:rsidP="00695EF0">
          <w:pPr>
            <w:pStyle w:val="10"/>
            <w:rPr>
              <w:noProof/>
            </w:rPr>
          </w:pPr>
          <w:hyperlink w:anchor="_Toc135356537" w:history="1">
            <w:r w:rsidR="00695EF0" w:rsidRPr="008F5C5B">
              <w:rPr>
                <w:rStyle w:val="a8"/>
                <w:rFonts w:hint="eastAsia"/>
                <w:noProof/>
              </w:rPr>
              <w:t>三、修业年限</w:t>
            </w:r>
            <w:r w:rsidR="00695EF0">
              <w:rPr>
                <w:noProof/>
                <w:webHidden/>
              </w:rPr>
              <w:tab/>
            </w:r>
            <w:r>
              <w:rPr>
                <w:noProof/>
                <w:webHidden/>
              </w:rPr>
              <w:fldChar w:fldCharType="begin"/>
            </w:r>
            <w:r w:rsidR="00695EF0">
              <w:rPr>
                <w:noProof/>
                <w:webHidden/>
              </w:rPr>
              <w:instrText xml:space="preserve"> PAGEREF _Toc135356537 \h </w:instrText>
            </w:r>
            <w:r>
              <w:rPr>
                <w:noProof/>
                <w:webHidden/>
              </w:rPr>
            </w:r>
            <w:r>
              <w:rPr>
                <w:noProof/>
                <w:webHidden/>
              </w:rPr>
              <w:fldChar w:fldCharType="separate"/>
            </w:r>
            <w:r w:rsidR="00586DA0">
              <w:rPr>
                <w:noProof/>
                <w:webHidden/>
              </w:rPr>
              <w:t>3</w:t>
            </w:r>
            <w:r>
              <w:rPr>
                <w:noProof/>
                <w:webHidden/>
              </w:rPr>
              <w:fldChar w:fldCharType="end"/>
            </w:r>
          </w:hyperlink>
        </w:p>
        <w:p w:rsidR="00695EF0" w:rsidRDefault="00EF1C26" w:rsidP="00695EF0">
          <w:pPr>
            <w:pStyle w:val="10"/>
            <w:rPr>
              <w:noProof/>
            </w:rPr>
          </w:pPr>
          <w:hyperlink w:anchor="_Toc135356538" w:history="1">
            <w:r w:rsidR="00695EF0" w:rsidRPr="008F5C5B">
              <w:rPr>
                <w:rStyle w:val="a8"/>
                <w:rFonts w:hint="eastAsia"/>
                <w:noProof/>
              </w:rPr>
              <w:t>四、职业面向</w:t>
            </w:r>
            <w:r w:rsidR="00695EF0">
              <w:rPr>
                <w:noProof/>
                <w:webHidden/>
              </w:rPr>
              <w:tab/>
            </w:r>
            <w:r>
              <w:rPr>
                <w:noProof/>
                <w:webHidden/>
              </w:rPr>
              <w:fldChar w:fldCharType="begin"/>
            </w:r>
            <w:r w:rsidR="00695EF0">
              <w:rPr>
                <w:noProof/>
                <w:webHidden/>
              </w:rPr>
              <w:instrText xml:space="preserve"> PAGEREF _Toc135356538 \h </w:instrText>
            </w:r>
            <w:r>
              <w:rPr>
                <w:noProof/>
                <w:webHidden/>
              </w:rPr>
            </w:r>
            <w:r>
              <w:rPr>
                <w:noProof/>
                <w:webHidden/>
              </w:rPr>
              <w:fldChar w:fldCharType="separate"/>
            </w:r>
            <w:r w:rsidR="00586DA0">
              <w:rPr>
                <w:noProof/>
                <w:webHidden/>
              </w:rPr>
              <w:t>3</w:t>
            </w:r>
            <w:r>
              <w:rPr>
                <w:noProof/>
                <w:webHidden/>
              </w:rPr>
              <w:fldChar w:fldCharType="end"/>
            </w:r>
          </w:hyperlink>
        </w:p>
        <w:p w:rsidR="00695EF0" w:rsidRDefault="00EF1C26" w:rsidP="00695EF0">
          <w:pPr>
            <w:pStyle w:val="10"/>
            <w:rPr>
              <w:noProof/>
            </w:rPr>
          </w:pPr>
          <w:hyperlink w:anchor="_Toc135356539" w:history="1">
            <w:r w:rsidR="00695EF0" w:rsidRPr="008F5C5B">
              <w:rPr>
                <w:rStyle w:val="a8"/>
                <w:rFonts w:hint="eastAsia"/>
                <w:noProof/>
              </w:rPr>
              <w:t>五、培养目标与培养规格</w:t>
            </w:r>
            <w:r w:rsidR="00695EF0">
              <w:rPr>
                <w:noProof/>
                <w:webHidden/>
              </w:rPr>
              <w:tab/>
            </w:r>
            <w:r>
              <w:rPr>
                <w:noProof/>
                <w:webHidden/>
              </w:rPr>
              <w:fldChar w:fldCharType="begin"/>
            </w:r>
            <w:r w:rsidR="00695EF0">
              <w:rPr>
                <w:noProof/>
                <w:webHidden/>
              </w:rPr>
              <w:instrText xml:space="preserve"> PAGEREF _Toc135356539 \h </w:instrText>
            </w:r>
            <w:r>
              <w:rPr>
                <w:noProof/>
                <w:webHidden/>
              </w:rPr>
            </w:r>
            <w:r>
              <w:rPr>
                <w:noProof/>
                <w:webHidden/>
              </w:rPr>
              <w:fldChar w:fldCharType="separate"/>
            </w:r>
            <w:r w:rsidR="00586DA0">
              <w:rPr>
                <w:noProof/>
                <w:webHidden/>
              </w:rPr>
              <w:t>3</w:t>
            </w:r>
            <w:r>
              <w:rPr>
                <w:noProof/>
                <w:webHidden/>
              </w:rPr>
              <w:fldChar w:fldCharType="end"/>
            </w:r>
          </w:hyperlink>
        </w:p>
        <w:p w:rsidR="00695EF0" w:rsidRDefault="00EF1C26" w:rsidP="00695EF0">
          <w:pPr>
            <w:pStyle w:val="10"/>
            <w:rPr>
              <w:noProof/>
            </w:rPr>
          </w:pPr>
          <w:hyperlink w:anchor="_Toc135356542" w:history="1">
            <w:r w:rsidR="00695EF0" w:rsidRPr="008F5C5B">
              <w:rPr>
                <w:rStyle w:val="a8"/>
                <w:rFonts w:hint="eastAsia"/>
                <w:noProof/>
              </w:rPr>
              <w:t>六、课程设置及要求</w:t>
            </w:r>
            <w:r w:rsidR="00695EF0">
              <w:rPr>
                <w:noProof/>
                <w:webHidden/>
              </w:rPr>
              <w:tab/>
            </w:r>
            <w:r>
              <w:rPr>
                <w:noProof/>
                <w:webHidden/>
              </w:rPr>
              <w:fldChar w:fldCharType="begin"/>
            </w:r>
            <w:r w:rsidR="00695EF0">
              <w:rPr>
                <w:noProof/>
                <w:webHidden/>
              </w:rPr>
              <w:instrText xml:space="preserve"> PAGEREF _Toc135356542 \h </w:instrText>
            </w:r>
            <w:r>
              <w:rPr>
                <w:noProof/>
                <w:webHidden/>
              </w:rPr>
            </w:r>
            <w:r>
              <w:rPr>
                <w:noProof/>
                <w:webHidden/>
              </w:rPr>
              <w:fldChar w:fldCharType="separate"/>
            </w:r>
            <w:r w:rsidR="00586DA0">
              <w:rPr>
                <w:noProof/>
                <w:webHidden/>
              </w:rPr>
              <w:t>5</w:t>
            </w:r>
            <w:r>
              <w:rPr>
                <w:noProof/>
                <w:webHidden/>
              </w:rPr>
              <w:fldChar w:fldCharType="end"/>
            </w:r>
          </w:hyperlink>
        </w:p>
        <w:p w:rsidR="00695EF0" w:rsidRDefault="00EF1C26" w:rsidP="00695EF0">
          <w:pPr>
            <w:pStyle w:val="10"/>
            <w:rPr>
              <w:noProof/>
            </w:rPr>
          </w:pPr>
          <w:hyperlink w:anchor="_Toc135356543" w:history="1">
            <w:r w:rsidR="00695EF0" w:rsidRPr="008F5C5B">
              <w:rPr>
                <w:rStyle w:val="a8"/>
                <w:rFonts w:hint="eastAsia"/>
                <w:noProof/>
              </w:rPr>
              <w:t>七、教学进程总体安排</w:t>
            </w:r>
            <w:r w:rsidR="00695EF0">
              <w:rPr>
                <w:noProof/>
                <w:webHidden/>
              </w:rPr>
              <w:tab/>
            </w:r>
            <w:r>
              <w:rPr>
                <w:noProof/>
                <w:webHidden/>
              </w:rPr>
              <w:fldChar w:fldCharType="begin"/>
            </w:r>
            <w:r w:rsidR="00695EF0">
              <w:rPr>
                <w:noProof/>
                <w:webHidden/>
              </w:rPr>
              <w:instrText xml:space="preserve"> PAGEREF _Toc135356543 \h </w:instrText>
            </w:r>
            <w:r>
              <w:rPr>
                <w:noProof/>
                <w:webHidden/>
              </w:rPr>
            </w:r>
            <w:r>
              <w:rPr>
                <w:noProof/>
                <w:webHidden/>
              </w:rPr>
              <w:fldChar w:fldCharType="separate"/>
            </w:r>
            <w:r w:rsidR="00586DA0">
              <w:rPr>
                <w:noProof/>
                <w:webHidden/>
              </w:rPr>
              <w:t>19</w:t>
            </w:r>
            <w:r>
              <w:rPr>
                <w:noProof/>
                <w:webHidden/>
              </w:rPr>
              <w:fldChar w:fldCharType="end"/>
            </w:r>
          </w:hyperlink>
        </w:p>
        <w:p w:rsidR="00695EF0" w:rsidRDefault="00EF1C26" w:rsidP="00695EF0">
          <w:pPr>
            <w:pStyle w:val="10"/>
            <w:rPr>
              <w:noProof/>
            </w:rPr>
          </w:pPr>
          <w:hyperlink w:anchor="_Toc135356544" w:history="1">
            <w:r w:rsidR="00695EF0" w:rsidRPr="008F5C5B">
              <w:rPr>
                <w:rStyle w:val="a8"/>
                <w:rFonts w:hint="eastAsia"/>
                <w:noProof/>
              </w:rPr>
              <w:t>八、实施保障</w:t>
            </w:r>
            <w:r w:rsidR="00695EF0">
              <w:rPr>
                <w:noProof/>
                <w:webHidden/>
              </w:rPr>
              <w:tab/>
            </w:r>
            <w:r>
              <w:rPr>
                <w:noProof/>
                <w:webHidden/>
              </w:rPr>
              <w:fldChar w:fldCharType="begin"/>
            </w:r>
            <w:r w:rsidR="00695EF0">
              <w:rPr>
                <w:noProof/>
                <w:webHidden/>
              </w:rPr>
              <w:instrText xml:space="preserve"> PAGEREF _Toc135356544 \h </w:instrText>
            </w:r>
            <w:r>
              <w:rPr>
                <w:noProof/>
                <w:webHidden/>
              </w:rPr>
            </w:r>
            <w:r>
              <w:rPr>
                <w:noProof/>
                <w:webHidden/>
              </w:rPr>
              <w:fldChar w:fldCharType="separate"/>
            </w:r>
            <w:r w:rsidR="00586DA0">
              <w:rPr>
                <w:noProof/>
                <w:webHidden/>
              </w:rPr>
              <w:t>23</w:t>
            </w:r>
            <w:r>
              <w:rPr>
                <w:noProof/>
                <w:webHidden/>
              </w:rPr>
              <w:fldChar w:fldCharType="end"/>
            </w:r>
          </w:hyperlink>
        </w:p>
        <w:p w:rsidR="00695EF0" w:rsidRDefault="00EF1C26" w:rsidP="00695EF0">
          <w:pPr>
            <w:pStyle w:val="10"/>
            <w:rPr>
              <w:noProof/>
            </w:rPr>
          </w:pPr>
          <w:hyperlink w:anchor="_Toc135356550" w:history="1">
            <w:r w:rsidR="00695EF0" w:rsidRPr="008F5C5B">
              <w:rPr>
                <w:rStyle w:val="a8"/>
                <w:rFonts w:hint="eastAsia"/>
                <w:noProof/>
              </w:rPr>
              <w:t>九、毕业要求</w:t>
            </w:r>
            <w:r w:rsidR="00695EF0">
              <w:rPr>
                <w:noProof/>
                <w:webHidden/>
              </w:rPr>
              <w:tab/>
            </w:r>
            <w:r>
              <w:rPr>
                <w:noProof/>
                <w:webHidden/>
              </w:rPr>
              <w:fldChar w:fldCharType="begin"/>
            </w:r>
            <w:r w:rsidR="00695EF0">
              <w:rPr>
                <w:noProof/>
                <w:webHidden/>
              </w:rPr>
              <w:instrText xml:space="preserve"> PAGEREF _Toc135356550 \h </w:instrText>
            </w:r>
            <w:r>
              <w:rPr>
                <w:noProof/>
                <w:webHidden/>
              </w:rPr>
            </w:r>
            <w:r>
              <w:rPr>
                <w:noProof/>
                <w:webHidden/>
              </w:rPr>
              <w:fldChar w:fldCharType="separate"/>
            </w:r>
            <w:r w:rsidR="00586DA0">
              <w:rPr>
                <w:noProof/>
                <w:webHidden/>
              </w:rPr>
              <w:t>27</w:t>
            </w:r>
            <w:r>
              <w:rPr>
                <w:noProof/>
                <w:webHidden/>
              </w:rPr>
              <w:fldChar w:fldCharType="end"/>
            </w:r>
          </w:hyperlink>
        </w:p>
        <w:p w:rsidR="00695EF0" w:rsidRDefault="00EF1C26" w:rsidP="00695EF0">
          <w:pPr>
            <w:pStyle w:val="10"/>
            <w:rPr>
              <w:noProof/>
            </w:rPr>
          </w:pPr>
          <w:hyperlink w:anchor="_Toc135356551" w:history="1">
            <w:r w:rsidR="00695EF0" w:rsidRPr="008F5C5B">
              <w:rPr>
                <w:rStyle w:val="a8"/>
                <w:rFonts w:hint="eastAsia"/>
                <w:noProof/>
              </w:rPr>
              <w:t>十、专业群建设说明</w:t>
            </w:r>
            <w:r w:rsidR="00695EF0">
              <w:rPr>
                <w:noProof/>
                <w:webHidden/>
              </w:rPr>
              <w:tab/>
            </w:r>
            <w:r>
              <w:rPr>
                <w:noProof/>
                <w:webHidden/>
              </w:rPr>
              <w:fldChar w:fldCharType="begin"/>
            </w:r>
            <w:r w:rsidR="00695EF0">
              <w:rPr>
                <w:noProof/>
                <w:webHidden/>
              </w:rPr>
              <w:instrText xml:space="preserve"> PAGEREF _Toc135356551 \h </w:instrText>
            </w:r>
            <w:r>
              <w:rPr>
                <w:noProof/>
                <w:webHidden/>
              </w:rPr>
            </w:r>
            <w:r>
              <w:rPr>
                <w:noProof/>
                <w:webHidden/>
              </w:rPr>
              <w:fldChar w:fldCharType="separate"/>
            </w:r>
            <w:r w:rsidR="00586DA0">
              <w:rPr>
                <w:noProof/>
                <w:webHidden/>
              </w:rPr>
              <w:t>28</w:t>
            </w:r>
            <w:r>
              <w:rPr>
                <w:noProof/>
                <w:webHidden/>
              </w:rPr>
              <w:fldChar w:fldCharType="end"/>
            </w:r>
          </w:hyperlink>
        </w:p>
        <w:p w:rsidR="00695EF0" w:rsidRDefault="00EF1C26" w:rsidP="00695EF0">
          <w:pPr>
            <w:pStyle w:val="10"/>
            <w:rPr>
              <w:noProof/>
            </w:rPr>
          </w:pPr>
          <w:hyperlink w:anchor="_Toc135356552" w:history="1">
            <w:r w:rsidR="00695EF0" w:rsidRPr="008F5C5B">
              <w:rPr>
                <w:rStyle w:val="a8"/>
                <w:rFonts w:hint="eastAsia"/>
                <w:noProof/>
              </w:rPr>
              <w:t>十一、附录</w:t>
            </w:r>
            <w:r w:rsidR="00695EF0">
              <w:rPr>
                <w:noProof/>
                <w:webHidden/>
              </w:rPr>
              <w:tab/>
            </w:r>
            <w:r>
              <w:rPr>
                <w:noProof/>
                <w:webHidden/>
              </w:rPr>
              <w:fldChar w:fldCharType="begin"/>
            </w:r>
            <w:r w:rsidR="00695EF0">
              <w:rPr>
                <w:noProof/>
                <w:webHidden/>
              </w:rPr>
              <w:instrText xml:space="preserve"> PAGEREF _Toc135356552 \h </w:instrText>
            </w:r>
            <w:r>
              <w:rPr>
                <w:noProof/>
                <w:webHidden/>
              </w:rPr>
            </w:r>
            <w:r>
              <w:rPr>
                <w:noProof/>
                <w:webHidden/>
              </w:rPr>
              <w:fldChar w:fldCharType="separate"/>
            </w:r>
            <w:r w:rsidR="00586DA0">
              <w:rPr>
                <w:noProof/>
                <w:webHidden/>
              </w:rPr>
              <w:t>29</w:t>
            </w:r>
            <w:r>
              <w:rPr>
                <w:noProof/>
                <w:webHidden/>
              </w:rPr>
              <w:fldChar w:fldCharType="end"/>
            </w:r>
          </w:hyperlink>
        </w:p>
        <w:p w:rsidR="00695EF0" w:rsidRDefault="00EF1C26">
          <w:pPr>
            <w:pStyle w:val="20"/>
            <w:tabs>
              <w:tab w:val="right" w:leader="dot" w:pos="9060"/>
            </w:tabs>
            <w:rPr>
              <w:noProof/>
            </w:rPr>
          </w:pPr>
          <w:hyperlink w:anchor="_Toc135356553" w:history="1">
            <w:r w:rsidR="00695EF0" w:rsidRPr="008F5C5B">
              <w:rPr>
                <w:rStyle w:val="a8"/>
                <w:rFonts w:hint="eastAsia"/>
                <w:noProof/>
              </w:rPr>
              <w:t>附表</w:t>
            </w:r>
            <w:r w:rsidR="00695EF0" w:rsidRPr="008F5C5B">
              <w:rPr>
                <w:rStyle w:val="a8"/>
                <w:noProof/>
              </w:rPr>
              <w:t xml:space="preserve">1  </w:t>
            </w:r>
            <w:r w:rsidR="00695EF0" w:rsidRPr="008F5C5B">
              <w:rPr>
                <w:rStyle w:val="a8"/>
                <w:rFonts w:hint="eastAsia"/>
                <w:noProof/>
              </w:rPr>
              <w:t>森林生态旅游与康养专业全学程教学活动时间分配表</w:t>
            </w:r>
            <w:r w:rsidR="00695EF0">
              <w:rPr>
                <w:noProof/>
                <w:webHidden/>
              </w:rPr>
              <w:tab/>
            </w:r>
            <w:r>
              <w:rPr>
                <w:noProof/>
                <w:webHidden/>
              </w:rPr>
              <w:fldChar w:fldCharType="begin"/>
            </w:r>
            <w:r w:rsidR="00695EF0">
              <w:rPr>
                <w:noProof/>
                <w:webHidden/>
              </w:rPr>
              <w:instrText xml:space="preserve"> PAGEREF _Toc135356553 \h </w:instrText>
            </w:r>
            <w:r>
              <w:rPr>
                <w:noProof/>
                <w:webHidden/>
              </w:rPr>
            </w:r>
            <w:r>
              <w:rPr>
                <w:noProof/>
                <w:webHidden/>
              </w:rPr>
              <w:fldChar w:fldCharType="separate"/>
            </w:r>
            <w:r w:rsidR="00586DA0">
              <w:rPr>
                <w:noProof/>
                <w:webHidden/>
              </w:rPr>
              <w:t>29</w:t>
            </w:r>
            <w:r>
              <w:rPr>
                <w:noProof/>
                <w:webHidden/>
              </w:rPr>
              <w:fldChar w:fldCharType="end"/>
            </w:r>
          </w:hyperlink>
        </w:p>
        <w:p w:rsidR="00695EF0" w:rsidRDefault="00EF1C26">
          <w:pPr>
            <w:pStyle w:val="20"/>
            <w:tabs>
              <w:tab w:val="right" w:leader="dot" w:pos="9060"/>
            </w:tabs>
            <w:rPr>
              <w:noProof/>
            </w:rPr>
          </w:pPr>
          <w:hyperlink w:anchor="_Toc135356554" w:history="1">
            <w:r w:rsidR="00695EF0" w:rsidRPr="008F5C5B">
              <w:rPr>
                <w:rStyle w:val="a8"/>
                <w:rFonts w:hint="eastAsia"/>
                <w:noProof/>
              </w:rPr>
              <w:t>附表</w:t>
            </w:r>
            <w:r w:rsidR="00695EF0" w:rsidRPr="008F5C5B">
              <w:rPr>
                <w:rStyle w:val="a8"/>
                <w:noProof/>
              </w:rPr>
              <w:t xml:space="preserve">2  </w:t>
            </w:r>
            <w:r w:rsidR="00695EF0" w:rsidRPr="008F5C5B">
              <w:rPr>
                <w:rStyle w:val="a8"/>
                <w:rFonts w:hint="eastAsia"/>
                <w:noProof/>
              </w:rPr>
              <w:t>森林生态旅游与康养专业全学程教学项目分析表</w:t>
            </w:r>
            <w:r w:rsidR="00695EF0">
              <w:rPr>
                <w:noProof/>
                <w:webHidden/>
              </w:rPr>
              <w:tab/>
            </w:r>
            <w:r>
              <w:rPr>
                <w:noProof/>
                <w:webHidden/>
              </w:rPr>
              <w:fldChar w:fldCharType="begin"/>
            </w:r>
            <w:r w:rsidR="00695EF0">
              <w:rPr>
                <w:noProof/>
                <w:webHidden/>
              </w:rPr>
              <w:instrText xml:space="preserve"> PAGEREF _Toc135356554 \h </w:instrText>
            </w:r>
            <w:r>
              <w:rPr>
                <w:noProof/>
                <w:webHidden/>
              </w:rPr>
            </w:r>
            <w:r>
              <w:rPr>
                <w:noProof/>
                <w:webHidden/>
              </w:rPr>
              <w:fldChar w:fldCharType="separate"/>
            </w:r>
            <w:r w:rsidR="00586DA0">
              <w:rPr>
                <w:noProof/>
                <w:webHidden/>
              </w:rPr>
              <w:t>30</w:t>
            </w:r>
            <w:r>
              <w:rPr>
                <w:noProof/>
                <w:webHidden/>
              </w:rPr>
              <w:fldChar w:fldCharType="end"/>
            </w:r>
          </w:hyperlink>
        </w:p>
        <w:p w:rsidR="00695EF0" w:rsidRDefault="00EF1C26">
          <w:pPr>
            <w:pStyle w:val="20"/>
            <w:tabs>
              <w:tab w:val="right" w:leader="dot" w:pos="9060"/>
            </w:tabs>
            <w:rPr>
              <w:noProof/>
            </w:rPr>
          </w:pPr>
          <w:hyperlink w:anchor="_Toc135356555" w:history="1">
            <w:r w:rsidR="00695EF0" w:rsidRPr="008F5C5B">
              <w:rPr>
                <w:rStyle w:val="a8"/>
                <w:rFonts w:asciiTheme="minorEastAsia" w:hAnsiTheme="minorEastAsia" w:hint="eastAsia"/>
                <w:noProof/>
              </w:rPr>
              <w:t>附表</w:t>
            </w:r>
            <w:r w:rsidR="00695EF0" w:rsidRPr="008F5C5B">
              <w:rPr>
                <w:rStyle w:val="a8"/>
                <w:rFonts w:asciiTheme="minorEastAsia" w:hAnsiTheme="minorEastAsia"/>
                <w:noProof/>
              </w:rPr>
              <w:t xml:space="preserve">3  </w:t>
            </w:r>
            <w:r w:rsidR="00695EF0" w:rsidRPr="008F5C5B">
              <w:rPr>
                <w:rStyle w:val="a8"/>
                <w:rFonts w:asciiTheme="minorEastAsia" w:hAnsiTheme="minorEastAsia" w:hint="eastAsia"/>
                <w:noProof/>
              </w:rPr>
              <w:t>森林生态旅游与康养专业教学进程安排表</w:t>
            </w:r>
            <w:r w:rsidR="00695EF0">
              <w:rPr>
                <w:noProof/>
                <w:webHidden/>
              </w:rPr>
              <w:tab/>
            </w:r>
            <w:r>
              <w:rPr>
                <w:noProof/>
                <w:webHidden/>
              </w:rPr>
              <w:fldChar w:fldCharType="begin"/>
            </w:r>
            <w:r w:rsidR="00695EF0">
              <w:rPr>
                <w:noProof/>
                <w:webHidden/>
              </w:rPr>
              <w:instrText xml:space="preserve"> PAGEREF _Toc135356555 \h </w:instrText>
            </w:r>
            <w:r>
              <w:rPr>
                <w:noProof/>
                <w:webHidden/>
              </w:rPr>
            </w:r>
            <w:r>
              <w:rPr>
                <w:noProof/>
                <w:webHidden/>
              </w:rPr>
              <w:fldChar w:fldCharType="separate"/>
            </w:r>
            <w:r w:rsidR="00586DA0">
              <w:rPr>
                <w:noProof/>
                <w:webHidden/>
              </w:rPr>
              <w:t>31</w:t>
            </w:r>
            <w:r>
              <w:rPr>
                <w:noProof/>
                <w:webHidden/>
              </w:rPr>
              <w:fldChar w:fldCharType="end"/>
            </w:r>
          </w:hyperlink>
        </w:p>
        <w:p w:rsidR="00695EF0" w:rsidRDefault="00586DA0">
          <w:pPr>
            <w:pStyle w:val="20"/>
            <w:tabs>
              <w:tab w:val="right" w:leader="dot" w:pos="9060"/>
            </w:tabs>
            <w:rPr>
              <w:noProof/>
            </w:rPr>
          </w:pPr>
          <w:r>
            <w:rPr>
              <w:rStyle w:val="a8"/>
              <w:rFonts w:hint="eastAsia"/>
              <w:noProof/>
            </w:rPr>
            <w:t xml:space="preserve">       </w:t>
          </w:r>
          <w:hyperlink w:anchor="_Toc135356556" w:history="1">
            <w:r w:rsidR="00695EF0" w:rsidRPr="008F5C5B">
              <w:rPr>
                <w:rStyle w:val="a8"/>
                <w:rFonts w:asciiTheme="minorEastAsia" w:hAnsiTheme="minorEastAsia" w:hint="eastAsia"/>
                <w:noProof/>
              </w:rPr>
              <w:t>（必修课程部分）</w:t>
            </w:r>
            <w:r w:rsidR="00695EF0">
              <w:rPr>
                <w:noProof/>
                <w:webHidden/>
              </w:rPr>
              <w:tab/>
            </w:r>
            <w:r w:rsidR="00EF1C26">
              <w:rPr>
                <w:noProof/>
                <w:webHidden/>
              </w:rPr>
              <w:fldChar w:fldCharType="begin"/>
            </w:r>
            <w:r w:rsidR="00695EF0">
              <w:rPr>
                <w:noProof/>
                <w:webHidden/>
              </w:rPr>
              <w:instrText xml:space="preserve"> PAGEREF _Toc135356556 \h </w:instrText>
            </w:r>
            <w:r w:rsidR="00EF1C26">
              <w:rPr>
                <w:noProof/>
                <w:webHidden/>
              </w:rPr>
            </w:r>
            <w:r w:rsidR="00EF1C26">
              <w:rPr>
                <w:noProof/>
                <w:webHidden/>
              </w:rPr>
              <w:fldChar w:fldCharType="separate"/>
            </w:r>
            <w:r>
              <w:rPr>
                <w:noProof/>
                <w:webHidden/>
              </w:rPr>
              <w:t>31</w:t>
            </w:r>
            <w:r w:rsidR="00EF1C26">
              <w:rPr>
                <w:noProof/>
                <w:webHidden/>
              </w:rPr>
              <w:fldChar w:fldCharType="end"/>
            </w:r>
          </w:hyperlink>
        </w:p>
        <w:p w:rsidR="00695EF0" w:rsidRDefault="00EF1C26">
          <w:pPr>
            <w:pStyle w:val="20"/>
            <w:tabs>
              <w:tab w:val="right" w:leader="dot" w:pos="9060"/>
            </w:tabs>
            <w:rPr>
              <w:noProof/>
            </w:rPr>
          </w:pPr>
          <w:hyperlink w:anchor="_Toc135356557" w:history="1">
            <w:r w:rsidR="00695EF0" w:rsidRPr="008F5C5B">
              <w:rPr>
                <w:rStyle w:val="a8"/>
                <w:rFonts w:asciiTheme="minorEastAsia" w:hAnsiTheme="minorEastAsia" w:hint="eastAsia"/>
                <w:noProof/>
              </w:rPr>
              <w:t>附表</w:t>
            </w:r>
            <w:r w:rsidR="00695EF0" w:rsidRPr="008F5C5B">
              <w:rPr>
                <w:rStyle w:val="a8"/>
                <w:rFonts w:asciiTheme="minorEastAsia" w:hAnsiTheme="minorEastAsia"/>
                <w:noProof/>
              </w:rPr>
              <w:t xml:space="preserve">4  </w:t>
            </w:r>
            <w:r w:rsidR="00695EF0" w:rsidRPr="008F5C5B">
              <w:rPr>
                <w:rStyle w:val="a8"/>
                <w:rFonts w:asciiTheme="minorEastAsia" w:hAnsiTheme="minorEastAsia" w:hint="eastAsia"/>
                <w:noProof/>
              </w:rPr>
              <w:t>森林生态旅游与康养专业教学进程安排表</w:t>
            </w:r>
            <w:r w:rsidR="00695EF0">
              <w:rPr>
                <w:noProof/>
                <w:webHidden/>
              </w:rPr>
              <w:tab/>
            </w:r>
            <w:r>
              <w:rPr>
                <w:noProof/>
                <w:webHidden/>
              </w:rPr>
              <w:fldChar w:fldCharType="begin"/>
            </w:r>
            <w:r w:rsidR="00695EF0">
              <w:rPr>
                <w:noProof/>
                <w:webHidden/>
              </w:rPr>
              <w:instrText xml:space="preserve"> PAGEREF _Toc135356557 \h </w:instrText>
            </w:r>
            <w:r>
              <w:rPr>
                <w:noProof/>
                <w:webHidden/>
              </w:rPr>
            </w:r>
            <w:r>
              <w:rPr>
                <w:noProof/>
                <w:webHidden/>
              </w:rPr>
              <w:fldChar w:fldCharType="separate"/>
            </w:r>
            <w:r w:rsidR="00586DA0">
              <w:rPr>
                <w:noProof/>
                <w:webHidden/>
              </w:rPr>
              <w:t>32</w:t>
            </w:r>
            <w:r>
              <w:rPr>
                <w:noProof/>
                <w:webHidden/>
              </w:rPr>
              <w:fldChar w:fldCharType="end"/>
            </w:r>
          </w:hyperlink>
        </w:p>
        <w:p w:rsidR="00695EF0" w:rsidRDefault="00586DA0">
          <w:pPr>
            <w:pStyle w:val="20"/>
            <w:tabs>
              <w:tab w:val="right" w:leader="dot" w:pos="9060"/>
            </w:tabs>
            <w:rPr>
              <w:noProof/>
            </w:rPr>
          </w:pPr>
          <w:r>
            <w:rPr>
              <w:rStyle w:val="a8"/>
              <w:rFonts w:hint="eastAsia"/>
              <w:noProof/>
            </w:rPr>
            <w:t xml:space="preserve">       </w:t>
          </w:r>
          <w:hyperlink w:anchor="_Toc135356558" w:history="1">
            <w:r w:rsidR="00695EF0" w:rsidRPr="008F5C5B">
              <w:rPr>
                <w:rStyle w:val="a8"/>
                <w:rFonts w:asciiTheme="minorEastAsia" w:hAnsiTheme="minorEastAsia" w:hint="eastAsia"/>
                <w:noProof/>
              </w:rPr>
              <w:t>（选修课程部分）</w:t>
            </w:r>
            <w:r w:rsidR="00695EF0">
              <w:rPr>
                <w:noProof/>
                <w:webHidden/>
              </w:rPr>
              <w:tab/>
            </w:r>
            <w:r w:rsidR="00EF1C26">
              <w:rPr>
                <w:noProof/>
                <w:webHidden/>
              </w:rPr>
              <w:fldChar w:fldCharType="begin"/>
            </w:r>
            <w:r w:rsidR="00695EF0">
              <w:rPr>
                <w:noProof/>
                <w:webHidden/>
              </w:rPr>
              <w:instrText xml:space="preserve"> PAGEREF _Toc135356558 \h </w:instrText>
            </w:r>
            <w:r w:rsidR="00EF1C26">
              <w:rPr>
                <w:noProof/>
                <w:webHidden/>
              </w:rPr>
            </w:r>
            <w:r w:rsidR="00EF1C26">
              <w:rPr>
                <w:noProof/>
                <w:webHidden/>
              </w:rPr>
              <w:fldChar w:fldCharType="separate"/>
            </w:r>
            <w:r>
              <w:rPr>
                <w:noProof/>
                <w:webHidden/>
              </w:rPr>
              <w:t>32</w:t>
            </w:r>
            <w:r w:rsidR="00EF1C26">
              <w:rPr>
                <w:noProof/>
                <w:webHidden/>
              </w:rPr>
              <w:fldChar w:fldCharType="end"/>
            </w:r>
          </w:hyperlink>
        </w:p>
        <w:p w:rsidR="00695EF0" w:rsidRDefault="00EF1C26">
          <w:pPr>
            <w:pStyle w:val="20"/>
            <w:tabs>
              <w:tab w:val="right" w:leader="dot" w:pos="9060"/>
            </w:tabs>
            <w:rPr>
              <w:noProof/>
            </w:rPr>
          </w:pPr>
          <w:hyperlink w:anchor="_Toc135356559" w:history="1">
            <w:r w:rsidR="00695EF0" w:rsidRPr="008F5C5B">
              <w:rPr>
                <w:rStyle w:val="a8"/>
                <w:rFonts w:hint="eastAsia"/>
                <w:noProof/>
              </w:rPr>
              <w:t>附表</w:t>
            </w:r>
            <w:r w:rsidR="00695EF0" w:rsidRPr="008F5C5B">
              <w:rPr>
                <w:rStyle w:val="a8"/>
                <w:noProof/>
              </w:rPr>
              <w:t xml:space="preserve">5  </w:t>
            </w:r>
            <w:r w:rsidR="00695EF0" w:rsidRPr="00363561">
              <w:rPr>
                <w:rStyle w:val="a8"/>
                <w:rFonts w:hint="eastAsia"/>
                <w:noProof/>
              </w:rPr>
              <w:t>河南林业职业学院</w:t>
            </w:r>
            <w:r w:rsidR="00695EF0" w:rsidRPr="008F5C5B">
              <w:rPr>
                <w:rStyle w:val="a8"/>
                <w:rFonts w:hint="eastAsia"/>
                <w:noProof/>
              </w:rPr>
              <w:t>人才培养方案审批表</w:t>
            </w:r>
            <w:r w:rsidR="00695EF0">
              <w:rPr>
                <w:noProof/>
                <w:webHidden/>
              </w:rPr>
              <w:tab/>
            </w:r>
            <w:r>
              <w:rPr>
                <w:noProof/>
                <w:webHidden/>
              </w:rPr>
              <w:fldChar w:fldCharType="begin"/>
            </w:r>
            <w:r w:rsidR="00695EF0">
              <w:rPr>
                <w:noProof/>
                <w:webHidden/>
              </w:rPr>
              <w:instrText xml:space="preserve"> PAGEREF _Toc135356559 \h </w:instrText>
            </w:r>
            <w:r>
              <w:rPr>
                <w:noProof/>
                <w:webHidden/>
              </w:rPr>
            </w:r>
            <w:r>
              <w:rPr>
                <w:noProof/>
                <w:webHidden/>
              </w:rPr>
              <w:fldChar w:fldCharType="separate"/>
            </w:r>
            <w:r w:rsidR="00586DA0">
              <w:rPr>
                <w:noProof/>
                <w:webHidden/>
              </w:rPr>
              <w:t>33</w:t>
            </w:r>
            <w:r>
              <w:rPr>
                <w:noProof/>
                <w:webHidden/>
              </w:rPr>
              <w:fldChar w:fldCharType="end"/>
            </w:r>
          </w:hyperlink>
        </w:p>
        <w:p w:rsidR="00695EF0" w:rsidRDefault="00EF1C26">
          <w:pPr>
            <w:pStyle w:val="20"/>
            <w:tabs>
              <w:tab w:val="right" w:leader="dot" w:pos="9060"/>
            </w:tabs>
            <w:rPr>
              <w:noProof/>
            </w:rPr>
          </w:pPr>
          <w:hyperlink w:anchor="_Toc135356560" w:history="1">
            <w:r w:rsidR="00695EF0" w:rsidRPr="008F5C5B">
              <w:rPr>
                <w:rStyle w:val="a8"/>
                <w:rFonts w:hint="eastAsia"/>
                <w:noProof/>
              </w:rPr>
              <w:t>附表</w:t>
            </w:r>
            <w:r w:rsidR="00695EF0" w:rsidRPr="008F5C5B">
              <w:rPr>
                <w:rStyle w:val="a8"/>
                <w:noProof/>
              </w:rPr>
              <w:t xml:space="preserve">6  </w:t>
            </w:r>
            <w:r w:rsidR="00695EF0" w:rsidRPr="008F5C5B">
              <w:rPr>
                <w:rStyle w:val="a8"/>
                <w:rFonts w:hint="eastAsia"/>
                <w:noProof/>
              </w:rPr>
              <w:t>高职</w:t>
            </w:r>
            <w:r w:rsidR="00695EF0" w:rsidRPr="008F5C5B">
              <w:rPr>
                <w:rStyle w:val="a8"/>
                <w:noProof/>
              </w:rPr>
              <w:t>2022</w:t>
            </w:r>
            <w:r w:rsidR="00695EF0" w:rsidRPr="008F5C5B">
              <w:rPr>
                <w:rStyle w:val="a8"/>
                <w:rFonts w:hint="eastAsia"/>
                <w:noProof/>
              </w:rPr>
              <w:t>级森林生态旅游与康养专业教学计划执行版</w:t>
            </w:r>
            <w:r w:rsidR="00695EF0">
              <w:rPr>
                <w:noProof/>
                <w:webHidden/>
              </w:rPr>
              <w:tab/>
            </w:r>
            <w:r>
              <w:rPr>
                <w:noProof/>
                <w:webHidden/>
              </w:rPr>
              <w:fldChar w:fldCharType="begin"/>
            </w:r>
            <w:r w:rsidR="00695EF0">
              <w:rPr>
                <w:noProof/>
                <w:webHidden/>
              </w:rPr>
              <w:instrText xml:space="preserve"> PAGEREF _Toc135356560 \h </w:instrText>
            </w:r>
            <w:r>
              <w:rPr>
                <w:noProof/>
                <w:webHidden/>
              </w:rPr>
            </w:r>
            <w:r>
              <w:rPr>
                <w:noProof/>
                <w:webHidden/>
              </w:rPr>
              <w:fldChar w:fldCharType="separate"/>
            </w:r>
            <w:r w:rsidR="00586DA0">
              <w:rPr>
                <w:noProof/>
                <w:webHidden/>
              </w:rPr>
              <w:t>34</w:t>
            </w:r>
            <w:r>
              <w:rPr>
                <w:noProof/>
                <w:webHidden/>
              </w:rPr>
              <w:fldChar w:fldCharType="end"/>
            </w:r>
          </w:hyperlink>
        </w:p>
        <w:p w:rsidR="00695EF0" w:rsidRDefault="00EF1C26">
          <w:r>
            <w:fldChar w:fldCharType="end"/>
          </w:r>
        </w:p>
      </w:sdtContent>
    </w:sdt>
    <w:p w:rsidR="00695EF0" w:rsidRDefault="00695EF0" w:rsidP="00EB5B94">
      <w:pPr>
        <w:pStyle w:val="a0"/>
        <w:ind w:firstLine="400"/>
      </w:pPr>
    </w:p>
    <w:p w:rsidR="00695EF0" w:rsidRDefault="00695EF0" w:rsidP="00EB5B94">
      <w:pPr>
        <w:pStyle w:val="a0"/>
        <w:ind w:firstLine="400"/>
      </w:pPr>
    </w:p>
    <w:p w:rsidR="0020452E" w:rsidRDefault="0020452E" w:rsidP="00EB5B94">
      <w:pPr>
        <w:pStyle w:val="a0"/>
        <w:ind w:firstLine="400"/>
      </w:pPr>
    </w:p>
    <w:p w:rsidR="0020452E" w:rsidRDefault="0020452E" w:rsidP="00EB5B94">
      <w:pPr>
        <w:pStyle w:val="a0"/>
        <w:ind w:firstLine="400"/>
      </w:pPr>
    </w:p>
    <w:p w:rsidR="0020452E" w:rsidRDefault="0020452E" w:rsidP="00EB5B94">
      <w:pPr>
        <w:pStyle w:val="a0"/>
        <w:ind w:firstLine="400"/>
      </w:pPr>
    </w:p>
    <w:p w:rsidR="0020452E" w:rsidRDefault="0020452E" w:rsidP="00EB5B94">
      <w:pPr>
        <w:pStyle w:val="a0"/>
        <w:ind w:firstLine="400"/>
      </w:pPr>
    </w:p>
    <w:p w:rsidR="0020452E" w:rsidRDefault="0020452E" w:rsidP="00EB5B94">
      <w:pPr>
        <w:pStyle w:val="a0"/>
        <w:ind w:firstLine="400"/>
      </w:pPr>
    </w:p>
    <w:p w:rsidR="0020452E" w:rsidRDefault="0020452E" w:rsidP="00EB5B94">
      <w:pPr>
        <w:pStyle w:val="a0"/>
        <w:ind w:firstLine="400"/>
      </w:pPr>
    </w:p>
    <w:p w:rsidR="0020452E" w:rsidRDefault="0020452E" w:rsidP="00EB5B94">
      <w:pPr>
        <w:pStyle w:val="a0"/>
        <w:ind w:firstLine="400"/>
      </w:pPr>
    </w:p>
    <w:p w:rsidR="0020452E" w:rsidRDefault="0020452E" w:rsidP="00EB5B94">
      <w:pPr>
        <w:pStyle w:val="a0"/>
        <w:ind w:firstLine="400"/>
      </w:pPr>
    </w:p>
    <w:p w:rsidR="0020452E" w:rsidRDefault="0020452E" w:rsidP="00EB5B94">
      <w:pPr>
        <w:pStyle w:val="a0"/>
        <w:ind w:firstLine="400"/>
      </w:pPr>
    </w:p>
    <w:p w:rsidR="0020452E" w:rsidRPr="00EB5B94" w:rsidRDefault="0020452E" w:rsidP="00EB5B94">
      <w:pPr>
        <w:pStyle w:val="a0"/>
        <w:ind w:firstLine="400"/>
      </w:pPr>
    </w:p>
    <w:p w:rsidR="00FB3CBD" w:rsidRPr="00EB5B94" w:rsidRDefault="00EB5B94" w:rsidP="00EB5B94">
      <w:pPr>
        <w:pStyle w:val="1"/>
        <w:spacing w:line="360" w:lineRule="auto"/>
        <w:rPr>
          <w:sz w:val="28"/>
          <w:szCs w:val="28"/>
        </w:rPr>
      </w:pPr>
      <w:r>
        <w:rPr>
          <w:rFonts w:hint="eastAsia"/>
          <w:sz w:val="28"/>
          <w:szCs w:val="28"/>
        </w:rPr>
        <w:lastRenderedPageBreak/>
        <w:t xml:space="preserve">    </w:t>
      </w:r>
      <w:bookmarkStart w:id="0" w:name="_Toc135356535"/>
      <w:r w:rsidR="00B45E4C" w:rsidRPr="00EB5B94">
        <w:rPr>
          <w:sz w:val="28"/>
          <w:szCs w:val="28"/>
        </w:rPr>
        <w:t>一、专业名称及代码</w:t>
      </w:r>
      <w:bookmarkEnd w:id="0"/>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专业名称：森林生态旅游与康养</w:t>
      </w:r>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专业代码：410210</w:t>
      </w:r>
    </w:p>
    <w:p w:rsidR="00FB3CBD" w:rsidRPr="00EB5B94" w:rsidRDefault="00EB5B94" w:rsidP="00EB5B94">
      <w:pPr>
        <w:pStyle w:val="1"/>
        <w:spacing w:line="360" w:lineRule="auto"/>
        <w:rPr>
          <w:sz w:val="28"/>
          <w:szCs w:val="28"/>
        </w:rPr>
      </w:pPr>
      <w:r>
        <w:rPr>
          <w:rFonts w:hint="eastAsia"/>
          <w:sz w:val="28"/>
          <w:szCs w:val="28"/>
        </w:rPr>
        <w:t xml:space="preserve">    </w:t>
      </w:r>
      <w:bookmarkStart w:id="1" w:name="_Toc135356536"/>
      <w:r w:rsidR="00B45E4C" w:rsidRPr="00EB5B94">
        <w:rPr>
          <w:rFonts w:hint="eastAsia"/>
          <w:sz w:val="28"/>
          <w:szCs w:val="28"/>
        </w:rPr>
        <w:t>二</w:t>
      </w:r>
      <w:r w:rsidR="00B45E4C" w:rsidRPr="00EB5B94">
        <w:rPr>
          <w:sz w:val="28"/>
          <w:szCs w:val="28"/>
        </w:rPr>
        <w:t>、</w:t>
      </w:r>
      <w:r w:rsidR="00B45E4C" w:rsidRPr="00EB5B94">
        <w:rPr>
          <w:rFonts w:hint="eastAsia"/>
          <w:sz w:val="28"/>
          <w:szCs w:val="28"/>
        </w:rPr>
        <w:t>入学要求</w:t>
      </w:r>
      <w:bookmarkEnd w:id="1"/>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高中毕业生或具有同等学力者。</w:t>
      </w:r>
    </w:p>
    <w:p w:rsidR="00FB3CBD" w:rsidRPr="00EB5B94" w:rsidRDefault="00EB5B94" w:rsidP="00EB5B94">
      <w:pPr>
        <w:pStyle w:val="1"/>
        <w:spacing w:line="360" w:lineRule="auto"/>
        <w:rPr>
          <w:sz w:val="28"/>
          <w:szCs w:val="28"/>
        </w:rPr>
      </w:pPr>
      <w:r>
        <w:rPr>
          <w:rFonts w:hint="eastAsia"/>
          <w:sz w:val="28"/>
          <w:szCs w:val="28"/>
        </w:rPr>
        <w:t xml:space="preserve">    </w:t>
      </w:r>
      <w:bookmarkStart w:id="2" w:name="_Toc135356537"/>
      <w:r w:rsidR="00B45E4C" w:rsidRPr="00EB5B94">
        <w:rPr>
          <w:rFonts w:hint="eastAsia"/>
          <w:sz w:val="28"/>
          <w:szCs w:val="28"/>
        </w:rPr>
        <w:t>三</w:t>
      </w:r>
      <w:r w:rsidR="00B45E4C" w:rsidRPr="00EB5B94">
        <w:rPr>
          <w:sz w:val="28"/>
          <w:szCs w:val="28"/>
        </w:rPr>
        <w:t>、</w:t>
      </w:r>
      <w:r w:rsidR="00B45E4C" w:rsidRPr="00EB5B94">
        <w:rPr>
          <w:rFonts w:hint="eastAsia"/>
          <w:sz w:val="28"/>
          <w:szCs w:val="28"/>
        </w:rPr>
        <w:t>修业年限</w:t>
      </w:r>
      <w:bookmarkEnd w:id="2"/>
    </w:p>
    <w:p w:rsidR="00FB3CBD" w:rsidRDefault="00EB5B94">
      <w:pPr>
        <w:spacing w:line="360" w:lineRule="auto"/>
        <w:ind w:firstLineChars="200" w:firstLine="420"/>
        <w:rPr>
          <w:rFonts w:ascii="宋体" w:eastAsia="宋体" w:hAnsi="宋体" w:cs="微软雅黑"/>
          <w:szCs w:val="21"/>
        </w:rPr>
      </w:pPr>
      <w:r>
        <w:rPr>
          <w:rFonts w:ascii="宋体" w:eastAsia="宋体" w:hAnsi="宋体" w:cs="微软雅黑" w:hint="eastAsia"/>
          <w:szCs w:val="21"/>
        </w:rPr>
        <w:t xml:space="preserve"> </w:t>
      </w:r>
      <w:r w:rsidR="00B45E4C">
        <w:rPr>
          <w:rFonts w:ascii="宋体" w:eastAsia="宋体" w:hAnsi="宋体" w:cs="微软雅黑" w:hint="eastAsia"/>
          <w:szCs w:val="21"/>
        </w:rPr>
        <w:t>三年。</w:t>
      </w:r>
    </w:p>
    <w:p w:rsidR="00FB3CBD" w:rsidRPr="00EB5B94" w:rsidRDefault="00EB5B94" w:rsidP="00EB5B94">
      <w:pPr>
        <w:pStyle w:val="1"/>
        <w:spacing w:line="360" w:lineRule="auto"/>
        <w:rPr>
          <w:sz w:val="28"/>
          <w:szCs w:val="28"/>
        </w:rPr>
      </w:pPr>
      <w:r>
        <w:rPr>
          <w:rFonts w:hint="eastAsia"/>
          <w:sz w:val="28"/>
          <w:szCs w:val="28"/>
        </w:rPr>
        <w:t xml:space="preserve">    </w:t>
      </w:r>
      <w:bookmarkStart w:id="3" w:name="_Toc135356538"/>
      <w:r w:rsidR="00B45E4C" w:rsidRPr="00EB5B94">
        <w:rPr>
          <w:rFonts w:hint="eastAsia"/>
          <w:sz w:val="28"/>
          <w:szCs w:val="28"/>
        </w:rPr>
        <w:t>四</w:t>
      </w:r>
      <w:r w:rsidR="00B45E4C" w:rsidRPr="00EB5B94">
        <w:rPr>
          <w:sz w:val="28"/>
          <w:szCs w:val="28"/>
        </w:rPr>
        <w:t>、</w:t>
      </w:r>
      <w:r w:rsidR="00B45E4C" w:rsidRPr="00EB5B94">
        <w:rPr>
          <w:rFonts w:hint="eastAsia"/>
          <w:sz w:val="28"/>
          <w:szCs w:val="28"/>
        </w:rPr>
        <w:t>职业面向</w:t>
      </w:r>
      <w:bookmarkEnd w:id="3"/>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森林生态旅游与康养专业职业面向见表1。</w:t>
      </w:r>
    </w:p>
    <w:p w:rsidR="00FB3CBD" w:rsidRDefault="00B45E4C">
      <w:pPr>
        <w:spacing w:line="360" w:lineRule="auto"/>
        <w:jc w:val="center"/>
        <w:rPr>
          <w:rFonts w:ascii="黑体" w:eastAsia="黑体" w:hAnsi="黑体" w:cs="微软雅黑"/>
          <w:szCs w:val="21"/>
        </w:rPr>
      </w:pPr>
      <w:r>
        <w:rPr>
          <w:rFonts w:ascii="黑体" w:eastAsia="黑体" w:hAnsi="黑体" w:cs="微软雅黑" w:hint="eastAsia"/>
          <w:szCs w:val="21"/>
        </w:rPr>
        <w:t>表1</w:t>
      </w:r>
      <w:r>
        <w:rPr>
          <w:rFonts w:ascii="黑体" w:eastAsia="黑体" w:hAnsi="黑体" w:cs="微软雅黑"/>
          <w:szCs w:val="21"/>
        </w:rPr>
        <w:t xml:space="preserve">  </w:t>
      </w:r>
      <w:r>
        <w:rPr>
          <w:rFonts w:ascii="黑体" w:eastAsia="黑体" w:hAnsi="黑体" w:cs="微软雅黑" w:hint="eastAsia"/>
          <w:szCs w:val="21"/>
        </w:rPr>
        <w:t>森林生态旅游与康养专业职业面向一览表</w:t>
      </w:r>
    </w:p>
    <w:tbl>
      <w:tblPr>
        <w:tblpPr w:leftFromText="180" w:rightFromText="18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1133"/>
        <w:gridCol w:w="1133"/>
        <w:gridCol w:w="1668"/>
        <w:gridCol w:w="1843"/>
        <w:gridCol w:w="2126"/>
      </w:tblGrid>
      <w:tr w:rsidR="00FB3CBD">
        <w:trPr>
          <w:trHeight w:hRule="exact" w:val="1003"/>
        </w:trPr>
        <w:tc>
          <w:tcPr>
            <w:tcW w:w="1277" w:type="dxa"/>
            <w:vAlign w:val="center"/>
          </w:tcPr>
          <w:p w:rsidR="00FB3CBD" w:rsidRDefault="00B45E4C">
            <w:pPr>
              <w:spacing w:line="360" w:lineRule="auto"/>
              <w:jc w:val="center"/>
              <w:rPr>
                <w:rFonts w:ascii="宋体" w:eastAsia="宋体" w:hAnsi="宋体"/>
              </w:rPr>
            </w:pPr>
            <w:r>
              <w:rPr>
                <w:rFonts w:ascii="宋体" w:eastAsia="宋体" w:hAnsi="宋体" w:hint="eastAsia"/>
              </w:rPr>
              <w:t>所属专业大类（代码）</w:t>
            </w:r>
          </w:p>
        </w:tc>
        <w:tc>
          <w:tcPr>
            <w:tcW w:w="1133" w:type="dxa"/>
            <w:vAlign w:val="center"/>
          </w:tcPr>
          <w:p w:rsidR="00FB3CBD" w:rsidRDefault="00B45E4C">
            <w:pPr>
              <w:spacing w:line="360" w:lineRule="auto"/>
              <w:jc w:val="center"/>
              <w:rPr>
                <w:rFonts w:ascii="宋体" w:eastAsia="宋体" w:hAnsi="宋体"/>
              </w:rPr>
            </w:pPr>
            <w:r>
              <w:rPr>
                <w:rFonts w:ascii="宋体" w:eastAsia="宋体" w:hAnsi="宋体" w:hint="eastAsia"/>
              </w:rPr>
              <w:t>所属专业类（代码）</w:t>
            </w:r>
          </w:p>
        </w:tc>
        <w:tc>
          <w:tcPr>
            <w:tcW w:w="1133" w:type="dxa"/>
            <w:vAlign w:val="center"/>
          </w:tcPr>
          <w:p w:rsidR="00FB3CBD" w:rsidRDefault="00B45E4C">
            <w:pPr>
              <w:spacing w:line="360" w:lineRule="auto"/>
              <w:jc w:val="center"/>
              <w:rPr>
                <w:rFonts w:ascii="宋体" w:eastAsia="宋体" w:hAnsi="宋体"/>
              </w:rPr>
            </w:pPr>
            <w:r>
              <w:rPr>
                <w:rFonts w:ascii="宋体" w:eastAsia="宋体" w:hAnsi="宋体" w:hint="eastAsia"/>
              </w:rPr>
              <w:t>对应行业（代码）</w:t>
            </w:r>
          </w:p>
        </w:tc>
        <w:tc>
          <w:tcPr>
            <w:tcW w:w="1668" w:type="dxa"/>
            <w:vAlign w:val="center"/>
          </w:tcPr>
          <w:p w:rsidR="00FB3CBD" w:rsidRDefault="00B45E4C">
            <w:pPr>
              <w:spacing w:line="360" w:lineRule="auto"/>
              <w:jc w:val="center"/>
              <w:rPr>
                <w:rFonts w:ascii="宋体" w:eastAsia="宋体" w:hAnsi="宋体"/>
              </w:rPr>
            </w:pPr>
            <w:r>
              <w:rPr>
                <w:rFonts w:ascii="宋体" w:eastAsia="宋体" w:hAnsi="宋体" w:hint="eastAsia"/>
              </w:rPr>
              <w:t>主要职业类别（代码）</w:t>
            </w:r>
          </w:p>
        </w:tc>
        <w:tc>
          <w:tcPr>
            <w:tcW w:w="1843" w:type="dxa"/>
            <w:vAlign w:val="center"/>
          </w:tcPr>
          <w:p w:rsidR="00FB3CBD" w:rsidRDefault="00B45E4C">
            <w:pPr>
              <w:spacing w:line="360" w:lineRule="auto"/>
              <w:jc w:val="center"/>
              <w:rPr>
                <w:rFonts w:ascii="宋体" w:eastAsia="宋体" w:hAnsi="宋体"/>
              </w:rPr>
            </w:pPr>
            <w:r>
              <w:rPr>
                <w:rFonts w:ascii="宋体" w:eastAsia="宋体" w:hAnsi="宋体" w:hint="eastAsia"/>
              </w:rPr>
              <w:t>主要岗位类别（或技术领域）</w:t>
            </w:r>
          </w:p>
        </w:tc>
        <w:tc>
          <w:tcPr>
            <w:tcW w:w="2126" w:type="dxa"/>
            <w:vAlign w:val="center"/>
          </w:tcPr>
          <w:p w:rsidR="00FB3CBD" w:rsidRDefault="00B45E4C">
            <w:pPr>
              <w:spacing w:line="360" w:lineRule="auto"/>
              <w:jc w:val="center"/>
              <w:rPr>
                <w:rFonts w:ascii="宋体" w:eastAsia="宋体" w:hAnsi="宋体"/>
              </w:rPr>
            </w:pPr>
            <w:r>
              <w:rPr>
                <w:rFonts w:ascii="宋体" w:eastAsia="宋体" w:hAnsi="宋体" w:hint="eastAsia"/>
              </w:rPr>
              <w:t>职业资格证书或技能等级证书举例</w:t>
            </w:r>
          </w:p>
        </w:tc>
      </w:tr>
      <w:tr w:rsidR="00FB3CBD">
        <w:trPr>
          <w:trHeight w:hRule="exact" w:val="2565"/>
        </w:trPr>
        <w:tc>
          <w:tcPr>
            <w:tcW w:w="1277" w:type="dxa"/>
            <w:vAlign w:val="center"/>
          </w:tcPr>
          <w:p w:rsidR="00FB3CBD" w:rsidRDefault="00B45E4C">
            <w:pPr>
              <w:overflowPunct w:val="0"/>
              <w:adjustRightInd w:val="0"/>
              <w:snapToGrid w:val="0"/>
              <w:jc w:val="center"/>
              <w:rPr>
                <w:rFonts w:ascii="宋体" w:hAnsi="宋体" w:cs="宋体"/>
                <w:bCs/>
                <w:color w:val="000000" w:themeColor="text1"/>
                <w:w w:val="90"/>
                <w:szCs w:val="21"/>
              </w:rPr>
            </w:pPr>
            <w:r>
              <w:rPr>
                <w:rFonts w:ascii="宋体" w:hAnsi="宋体" w:cs="宋体" w:hint="eastAsia"/>
                <w:bCs/>
                <w:color w:val="000000" w:themeColor="text1"/>
                <w:w w:val="90"/>
                <w:szCs w:val="21"/>
              </w:rPr>
              <w:t>农林</w:t>
            </w:r>
          </w:p>
          <w:p w:rsidR="00FB3CBD" w:rsidRDefault="00B45E4C">
            <w:pPr>
              <w:overflowPunct w:val="0"/>
              <w:adjustRightInd w:val="0"/>
              <w:snapToGrid w:val="0"/>
              <w:jc w:val="center"/>
              <w:rPr>
                <w:rFonts w:ascii="宋体" w:hAnsi="宋体" w:cs="宋体"/>
                <w:bCs/>
                <w:color w:val="000000" w:themeColor="text1"/>
                <w:w w:val="90"/>
                <w:szCs w:val="21"/>
              </w:rPr>
            </w:pPr>
            <w:r>
              <w:rPr>
                <w:rFonts w:ascii="宋体" w:hAnsi="宋体" w:cs="宋体" w:hint="eastAsia"/>
                <w:bCs/>
                <w:color w:val="000000" w:themeColor="text1"/>
                <w:w w:val="90"/>
                <w:szCs w:val="21"/>
              </w:rPr>
              <w:t>牧渔</w:t>
            </w:r>
          </w:p>
          <w:p w:rsidR="00FB3CBD" w:rsidRDefault="00B45E4C">
            <w:pPr>
              <w:overflowPunct w:val="0"/>
              <w:adjustRightInd w:val="0"/>
              <w:snapToGrid w:val="0"/>
              <w:jc w:val="center"/>
              <w:rPr>
                <w:rFonts w:ascii="宋体" w:hAnsi="宋体" w:cs="宋体"/>
                <w:bCs/>
                <w:color w:val="000000" w:themeColor="text1"/>
                <w:w w:val="90"/>
                <w:szCs w:val="21"/>
              </w:rPr>
            </w:pPr>
            <w:r>
              <w:rPr>
                <w:rFonts w:ascii="宋体" w:hAnsi="宋体" w:cs="宋体" w:hint="eastAsia"/>
                <w:bCs/>
                <w:color w:val="000000" w:themeColor="text1"/>
                <w:w w:val="90"/>
                <w:szCs w:val="21"/>
              </w:rPr>
              <w:t>大类</w:t>
            </w:r>
          </w:p>
          <w:p w:rsidR="00FB3CBD" w:rsidRDefault="00B45E4C">
            <w:pPr>
              <w:overflowPunct w:val="0"/>
              <w:adjustRightInd w:val="0"/>
              <w:snapToGrid w:val="0"/>
              <w:jc w:val="center"/>
              <w:rPr>
                <w:rFonts w:ascii="宋体" w:hAnsi="宋体" w:cs="宋体"/>
                <w:bCs/>
                <w:color w:val="000000" w:themeColor="text1"/>
                <w:w w:val="90"/>
                <w:szCs w:val="21"/>
              </w:rPr>
            </w:pPr>
            <w:r>
              <w:rPr>
                <w:rFonts w:ascii="宋体" w:hAnsi="宋体" w:cs="宋体" w:hint="eastAsia"/>
                <w:bCs/>
                <w:color w:val="000000" w:themeColor="text1"/>
                <w:w w:val="90"/>
                <w:szCs w:val="21"/>
              </w:rPr>
              <w:t>（41）</w:t>
            </w:r>
          </w:p>
          <w:p w:rsidR="00FB3CBD" w:rsidRDefault="00FB3CBD">
            <w:pPr>
              <w:overflowPunct w:val="0"/>
              <w:adjustRightInd w:val="0"/>
              <w:snapToGrid w:val="0"/>
              <w:jc w:val="center"/>
              <w:rPr>
                <w:rFonts w:ascii="宋体" w:hAnsi="宋体" w:cs="宋体"/>
                <w:bCs/>
                <w:color w:val="000000" w:themeColor="text1"/>
                <w:w w:val="90"/>
                <w:szCs w:val="21"/>
              </w:rPr>
            </w:pPr>
          </w:p>
        </w:tc>
        <w:tc>
          <w:tcPr>
            <w:tcW w:w="1133" w:type="dxa"/>
            <w:vAlign w:val="center"/>
          </w:tcPr>
          <w:p w:rsidR="00FB3CBD" w:rsidRDefault="00B45E4C">
            <w:pPr>
              <w:overflowPunct w:val="0"/>
              <w:adjustRightInd w:val="0"/>
              <w:snapToGrid w:val="0"/>
              <w:jc w:val="center"/>
              <w:rPr>
                <w:rFonts w:ascii="宋体" w:hAnsi="宋体" w:cs="宋体"/>
                <w:bCs/>
                <w:color w:val="000000" w:themeColor="text1"/>
                <w:w w:val="90"/>
                <w:szCs w:val="21"/>
              </w:rPr>
            </w:pPr>
            <w:r>
              <w:rPr>
                <w:rFonts w:ascii="宋体" w:hAnsi="宋体" w:cs="宋体" w:hint="eastAsia"/>
                <w:bCs/>
                <w:color w:val="000000" w:themeColor="text1"/>
                <w:w w:val="90"/>
                <w:szCs w:val="21"/>
              </w:rPr>
              <w:t>林业类</w:t>
            </w:r>
          </w:p>
          <w:p w:rsidR="00FB3CBD" w:rsidRDefault="00B45E4C">
            <w:pPr>
              <w:overflowPunct w:val="0"/>
              <w:adjustRightInd w:val="0"/>
              <w:snapToGrid w:val="0"/>
              <w:jc w:val="center"/>
              <w:rPr>
                <w:rFonts w:ascii="宋体" w:hAnsi="宋体" w:cs="宋体"/>
                <w:bCs/>
                <w:color w:val="000000" w:themeColor="text1"/>
                <w:w w:val="90"/>
                <w:szCs w:val="21"/>
              </w:rPr>
            </w:pPr>
            <w:r>
              <w:rPr>
                <w:rFonts w:ascii="宋体" w:hAnsi="宋体" w:cs="宋体" w:hint="eastAsia"/>
                <w:bCs/>
                <w:color w:val="000000" w:themeColor="text1"/>
                <w:w w:val="90"/>
                <w:szCs w:val="21"/>
              </w:rPr>
              <w:t>（4102）</w:t>
            </w:r>
          </w:p>
          <w:p w:rsidR="00FB3CBD" w:rsidRDefault="00FB3CBD">
            <w:pPr>
              <w:overflowPunct w:val="0"/>
              <w:adjustRightInd w:val="0"/>
              <w:snapToGrid w:val="0"/>
              <w:jc w:val="center"/>
              <w:rPr>
                <w:rFonts w:ascii="宋体" w:hAnsi="宋体" w:cs="宋体"/>
                <w:bCs/>
                <w:color w:val="000000" w:themeColor="text1"/>
                <w:w w:val="90"/>
                <w:szCs w:val="21"/>
              </w:rPr>
            </w:pPr>
          </w:p>
          <w:p w:rsidR="00FB3CBD" w:rsidRDefault="00FB3CBD">
            <w:pPr>
              <w:overflowPunct w:val="0"/>
              <w:adjustRightInd w:val="0"/>
              <w:snapToGrid w:val="0"/>
              <w:jc w:val="center"/>
              <w:rPr>
                <w:rFonts w:ascii="宋体" w:hAnsi="宋体" w:cs="宋体"/>
                <w:bCs/>
                <w:color w:val="000000" w:themeColor="text1"/>
                <w:w w:val="90"/>
                <w:szCs w:val="21"/>
              </w:rPr>
            </w:pPr>
          </w:p>
        </w:tc>
        <w:tc>
          <w:tcPr>
            <w:tcW w:w="1133" w:type="dxa"/>
            <w:vAlign w:val="center"/>
          </w:tcPr>
          <w:p w:rsidR="00FB3CBD" w:rsidRDefault="00B45E4C">
            <w:pPr>
              <w:overflowPunct w:val="0"/>
              <w:adjustRightInd w:val="0"/>
              <w:snapToGrid w:val="0"/>
              <w:jc w:val="center"/>
              <w:rPr>
                <w:rFonts w:ascii="宋体" w:hAnsi="宋体" w:cs="宋体"/>
                <w:bCs/>
                <w:color w:val="000000" w:themeColor="text1"/>
                <w:w w:val="90"/>
                <w:szCs w:val="21"/>
              </w:rPr>
            </w:pPr>
            <w:r>
              <w:rPr>
                <w:rFonts w:ascii="宋体" w:hAnsi="宋体" w:cs="宋体" w:hint="eastAsia"/>
                <w:bCs/>
                <w:color w:val="000000" w:themeColor="text1"/>
                <w:szCs w:val="21"/>
              </w:rPr>
              <w:t>休闲观光活动(9030)</w:t>
            </w:r>
          </w:p>
        </w:tc>
        <w:tc>
          <w:tcPr>
            <w:tcW w:w="1668" w:type="dxa"/>
            <w:vAlign w:val="center"/>
          </w:tcPr>
          <w:p w:rsidR="00FB3CBD" w:rsidRDefault="00B45E4C">
            <w:pPr>
              <w:overflowPunct w:val="0"/>
              <w:jc w:val="center"/>
              <w:rPr>
                <w:rFonts w:ascii="宋体" w:hAnsi="宋体" w:cs="宋体"/>
                <w:bCs/>
                <w:color w:val="000000" w:themeColor="text1"/>
                <w:szCs w:val="21"/>
              </w:rPr>
            </w:pPr>
            <w:r>
              <w:rPr>
                <w:rFonts w:ascii="宋体" w:hAnsi="宋体" w:cs="宋体" w:hint="eastAsia"/>
                <w:bCs/>
                <w:color w:val="000000" w:themeColor="text1"/>
                <w:szCs w:val="21"/>
              </w:rPr>
              <w:t>森林生态旅游服务人员（5-99-00）</w:t>
            </w:r>
          </w:p>
          <w:p w:rsidR="00FB3CBD" w:rsidRDefault="00B45E4C">
            <w:pPr>
              <w:overflowPunct w:val="0"/>
              <w:adjustRightInd w:val="0"/>
              <w:snapToGrid w:val="0"/>
              <w:jc w:val="center"/>
              <w:rPr>
                <w:rFonts w:ascii="宋体" w:hAnsi="宋体" w:cs="宋体"/>
                <w:bCs/>
                <w:color w:val="000000" w:themeColor="text1"/>
                <w:w w:val="90"/>
                <w:szCs w:val="21"/>
              </w:rPr>
            </w:pPr>
            <w:r>
              <w:rPr>
                <w:rFonts w:ascii="宋体" w:hAnsi="宋体" w:cs="宋体" w:hint="eastAsia"/>
                <w:bCs/>
                <w:color w:val="000000" w:themeColor="text1"/>
                <w:szCs w:val="21"/>
              </w:rPr>
              <w:t>森林康养服务人员（4-14-99）</w:t>
            </w:r>
            <w:r>
              <w:rPr>
                <w:rFonts w:ascii="宋体" w:hAnsi="宋体" w:cs="宋体" w:hint="eastAsia"/>
                <w:bCs/>
                <w:color w:val="000000" w:themeColor="text1"/>
                <w:w w:val="90"/>
                <w:szCs w:val="21"/>
              </w:rPr>
              <w:t>）</w:t>
            </w:r>
          </w:p>
        </w:tc>
        <w:tc>
          <w:tcPr>
            <w:tcW w:w="1843" w:type="dxa"/>
            <w:vAlign w:val="center"/>
          </w:tcPr>
          <w:p w:rsidR="00FB3CBD" w:rsidRDefault="00B45E4C">
            <w:pPr>
              <w:overflowPunct w:val="0"/>
              <w:jc w:val="center"/>
            </w:pPr>
            <w:r>
              <w:rPr>
                <w:rFonts w:hint="eastAsia"/>
              </w:rPr>
              <w:t>森林生态旅游</w:t>
            </w:r>
          </w:p>
          <w:p w:rsidR="00FB3CBD" w:rsidRDefault="00B45E4C">
            <w:pPr>
              <w:overflowPunct w:val="0"/>
              <w:adjustRightInd w:val="0"/>
              <w:snapToGrid w:val="0"/>
              <w:jc w:val="center"/>
            </w:pPr>
            <w:r>
              <w:rPr>
                <w:rFonts w:hint="eastAsia"/>
              </w:rPr>
              <w:t>森林康养</w:t>
            </w:r>
          </w:p>
          <w:p w:rsidR="00FB3CBD" w:rsidRDefault="00B45E4C">
            <w:pPr>
              <w:pStyle w:val="a0"/>
              <w:ind w:firstLineChars="0" w:firstLine="0"/>
              <w:jc w:val="center"/>
              <w:rPr>
                <w:rFonts w:ascii="宋体" w:hAnsi="宋体" w:cs="宋体"/>
                <w:bCs/>
                <w:color w:val="000000" w:themeColor="text1"/>
                <w:szCs w:val="21"/>
              </w:rPr>
            </w:pPr>
            <w:r>
              <w:rPr>
                <w:rFonts w:ascii="宋体" w:hAnsi="宋体" w:cs="宋体" w:hint="eastAsia"/>
                <w:bCs/>
                <w:color w:val="000000" w:themeColor="text1"/>
                <w:szCs w:val="21"/>
              </w:rPr>
              <w:t>自然教育</w:t>
            </w:r>
          </w:p>
          <w:p w:rsidR="00FB3CBD" w:rsidRDefault="00B45E4C">
            <w:pPr>
              <w:pStyle w:val="a0"/>
              <w:ind w:firstLineChars="0" w:firstLine="0"/>
              <w:jc w:val="center"/>
              <w:rPr>
                <w:rFonts w:ascii="宋体" w:hAnsi="宋体" w:cs="宋体"/>
                <w:bCs/>
                <w:color w:val="000000" w:themeColor="text1"/>
                <w:szCs w:val="21"/>
              </w:rPr>
            </w:pPr>
            <w:r>
              <w:rPr>
                <w:rFonts w:ascii="宋体" w:hAnsi="宋体" w:cs="宋体" w:hint="eastAsia"/>
                <w:bCs/>
                <w:color w:val="000000" w:themeColor="text1"/>
                <w:szCs w:val="21"/>
              </w:rPr>
              <w:t>产品营销</w:t>
            </w:r>
          </w:p>
          <w:p w:rsidR="00FB3CBD" w:rsidRDefault="00B45E4C">
            <w:pPr>
              <w:pStyle w:val="a0"/>
              <w:ind w:firstLineChars="0" w:firstLine="0"/>
              <w:jc w:val="center"/>
              <w:rPr>
                <w:rFonts w:ascii="宋体" w:hAnsi="宋体" w:cs="宋体"/>
                <w:bCs/>
                <w:color w:val="000000" w:themeColor="text1"/>
                <w:szCs w:val="21"/>
              </w:rPr>
            </w:pPr>
            <w:r>
              <w:rPr>
                <w:rFonts w:ascii="宋体" w:hAnsi="宋体" w:cs="宋体" w:hint="eastAsia"/>
                <w:bCs/>
                <w:color w:val="000000" w:themeColor="text1"/>
                <w:szCs w:val="21"/>
              </w:rPr>
              <w:t>景区服务与管理</w:t>
            </w:r>
          </w:p>
        </w:tc>
        <w:tc>
          <w:tcPr>
            <w:tcW w:w="2126" w:type="dxa"/>
            <w:vAlign w:val="center"/>
          </w:tcPr>
          <w:p w:rsidR="00FB3CBD" w:rsidRDefault="00B45E4C">
            <w:pPr>
              <w:overflowPunct w:val="0"/>
              <w:jc w:val="center"/>
            </w:pPr>
            <w:r>
              <w:rPr>
                <w:rFonts w:ascii="宋体" w:hAnsi="宋体" w:cs="宋体" w:hint="eastAsia"/>
                <w:bCs/>
                <w:color w:val="000000" w:themeColor="text1"/>
                <w:szCs w:val="21"/>
              </w:rPr>
              <w:t>导游员资格证书</w:t>
            </w:r>
          </w:p>
          <w:p w:rsidR="00FB3CBD" w:rsidRDefault="00B45E4C">
            <w:pPr>
              <w:pStyle w:val="a0"/>
              <w:ind w:firstLineChars="0" w:firstLine="0"/>
              <w:jc w:val="center"/>
            </w:pPr>
            <w:r>
              <w:rPr>
                <w:rFonts w:hint="eastAsia"/>
              </w:rPr>
              <w:t>森林康养指导师证书</w:t>
            </w:r>
          </w:p>
          <w:p w:rsidR="00FB3CBD" w:rsidRDefault="00B45E4C">
            <w:pPr>
              <w:pStyle w:val="a0"/>
              <w:ind w:firstLineChars="0" w:firstLine="0"/>
              <w:jc w:val="center"/>
            </w:pPr>
            <w:r>
              <w:rPr>
                <w:rFonts w:hint="eastAsia"/>
              </w:rPr>
              <w:t>研学旅行策划与管理技能等级证书</w:t>
            </w:r>
          </w:p>
          <w:p w:rsidR="00FB3CBD" w:rsidRDefault="00FB3CBD">
            <w:pPr>
              <w:pStyle w:val="a0"/>
              <w:ind w:firstLineChars="0" w:firstLine="0"/>
            </w:pPr>
          </w:p>
        </w:tc>
      </w:tr>
    </w:tbl>
    <w:p w:rsidR="00FB3CBD" w:rsidRPr="00EB5B94" w:rsidRDefault="00B45E4C" w:rsidP="00EB5B94">
      <w:pPr>
        <w:pStyle w:val="1"/>
        <w:spacing w:line="360" w:lineRule="auto"/>
        <w:rPr>
          <w:sz w:val="28"/>
          <w:szCs w:val="28"/>
        </w:rPr>
      </w:pPr>
      <w:bookmarkStart w:id="4" w:name="_Toc135356539"/>
      <w:r w:rsidRPr="00EB5B94">
        <w:rPr>
          <w:rFonts w:hint="eastAsia"/>
          <w:sz w:val="28"/>
          <w:szCs w:val="28"/>
        </w:rPr>
        <w:t>五</w:t>
      </w:r>
      <w:r w:rsidRPr="00EB5B94">
        <w:rPr>
          <w:sz w:val="28"/>
          <w:szCs w:val="28"/>
        </w:rPr>
        <w:t>、培养目标与</w:t>
      </w:r>
      <w:r w:rsidRPr="00EB5B94">
        <w:rPr>
          <w:rFonts w:hint="eastAsia"/>
          <w:sz w:val="28"/>
          <w:szCs w:val="28"/>
        </w:rPr>
        <w:t>培养</w:t>
      </w:r>
      <w:r w:rsidRPr="00EB5B94">
        <w:rPr>
          <w:sz w:val="28"/>
          <w:szCs w:val="28"/>
        </w:rPr>
        <w:t>规格</w:t>
      </w:r>
      <w:bookmarkEnd w:id="4"/>
    </w:p>
    <w:p w:rsidR="00FB3CBD" w:rsidRPr="00695EF0" w:rsidRDefault="00B45E4C" w:rsidP="00695EF0">
      <w:pPr>
        <w:adjustRightInd w:val="0"/>
        <w:ind w:firstLineChars="200" w:firstLine="482"/>
        <w:outlineLvl w:val="2"/>
        <w:rPr>
          <w:rFonts w:asciiTheme="minorEastAsia" w:hAnsiTheme="minorEastAsia" w:cs="Times New Roman"/>
          <w:b/>
          <w:sz w:val="24"/>
          <w:szCs w:val="24"/>
        </w:rPr>
      </w:pPr>
      <w:bookmarkStart w:id="5" w:name="_Toc135356540"/>
      <w:r w:rsidRPr="00695EF0">
        <w:rPr>
          <w:rFonts w:asciiTheme="minorEastAsia" w:hAnsiTheme="minorEastAsia" w:cs="Times New Roman" w:hint="eastAsia"/>
          <w:b/>
          <w:sz w:val="24"/>
          <w:szCs w:val="24"/>
        </w:rPr>
        <w:t>（一）</w:t>
      </w:r>
      <w:r w:rsidRPr="00695EF0">
        <w:rPr>
          <w:rFonts w:asciiTheme="minorEastAsia" w:hAnsiTheme="minorEastAsia" w:cs="Times New Roman"/>
          <w:b/>
          <w:sz w:val="24"/>
          <w:szCs w:val="24"/>
        </w:rPr>
        <w:t>培养目标</w:t>
      </w:r>
      <w:bookmarkEnd w:id="5"/>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本专业培养能够践行社会主义核心价值观，德智体美劳全面发展，具有一定的科学文化水平，良好的人文素养、科学素养、职业道德和创新意识，精益求精的工匠精神和信息素养，较强的就业</w:t>
      </w:r>
      <w:r>
        <w:rPr>
          <w:rFonts w:ascii="宋体" w:eastAsia="宋体" w:hAnsi="宋体" w:cs="微软雅黑" w:hint="eastAsia"/>
          <w:szCs w:val="21"/>
        </w:rPr>
        <w:lastRenderedPageBreak/>
        <w:t>创业能力和可持续发展的能力，掌握本专业知识和技术技能，面向休闲观光活动行业的森林生态旅游服务人员、森林康养服务人员等职业，能够从事森林生态旅游、森林康养、自然教育、产品营销、景区服务与管理等工作的高素质技术技能人才。</w:t>
      </w:r>
    </w:p>
    <w:p w:rsidR="00FB3CBD" w:rsidRPr="00695EF0" w:rsidRDefault="00B45E4C" w:rsidP="00695EF0">
      <w:pPr>
        <w:adjustRightInd w:val="0"/>
        <w:ind w:firstLineChars="200" w:firstLine="482"/>
        <w:outlineLvl w:val="2"/>
        <w:rPr>
          <w:rFonts w:asciiTheme="minorEastAsia" w:hAnsiTheme="minorEastAsia" w:cs="Times New Roman"/>
          <w:b/>
          <w:sz w:val="24"/>
          <w:szCs w:val="24"/>
        </w:rPr>
      </w:pPr>
      <w:bookmarkStart w:id="6" w:name="_Toc135356541"/>
      <w:r w:rsidRPr="00695EF0">
        <w:rPr>
          <w:rFonts w:asciiTheme="minorEastAsia" w:hAnsiTheme="minorEastAsia" w:cs="Times New Roman" w:hint="eastAsia"/>
          <w:b/>
          <w:sz w:val="24"/>
          <w:szCs w:val="24"/>
        </w:rPr>
        <w:t>（二）培养</w:t>
      </w:r>
      <w:r w:rsidRPr="00695EF0">
        <w:rPr>
          <w:rFonts w:asciiTheme="minorEastAsia" w:hAnsiTheme="minorEastAsia" w:cs="Times New Roman"/>
          <w:b/>
          <w:sz w:val="24"/>
          <w:szCs w:val="24"/>
        </w:rPr>
        <w:t>规格</w:t>
      </w:r>
      <w:bookmarkEnd w:id="6"/>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1、素质</w:t>
      </w:r>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具有良好的职业道德和职业素养。崇德向善、诚实守信、爱岗敬业</w:t>
      </w:r>
      <w:r>
        <w:rPr>
          <w:rFonts w:ascii="宋体" w:eastAsia="宋体" w:hAnsi="宋体" w:cs="微软雅黑"/>
          <w:szCs w:val="21"/>
        </w:rPr>
        <w:t>，</w:t>
      </w:r>
      <w:r>
        <w:rPr>
          <w:rFonts w:ascii="宋体" w:eastAsia="宋体" w:hAnsi="宋体" w:cs="微软雅黑" w:hint="eastAsia"/>
          <w:szCs w:val="21"/>
        </w:rPr>
        <w:t>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具有良好的身心素质和人文素养</w:t>
      </w:r>
      <w:r>
        <w:rPr>
          <w:rFonts w:ascii="宋体" w:eastAsia="宋体" w:hAnsi="宋体" w:cs="微软雅黑"/>
          <w:szCs w:val="21"/>
        </w:rPr>
        <w:t>。</w:t>
      </w:r>
      <w:r>
        <w:rPr>
          <w:rFonts w:ascii="宋体" w:eastAsia="宋体" w:hAnsi="宋体" w:cs="微软雅黑" w:hint="eastAsia"/>
          <w:szCs w:val="21"/>
        </w:rPr>
        <w:t>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rsidR="00FB3CBD" w:rsidRDefault="00B45E4C">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热爱森林生态旅游与康养服务工作，具有以人为本、为顾客服务的意识和奉献、敬业精神。</w:t>
      </w:r>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2、知识</w:t>
      </w:r>
    </w:p>
    <w:p w:rsidR="00FB3CBD" w:rsidRDefault="00B45E4C">
      <w:pPr>
        <w:spacing w:line="360" w:lineRule="auto"/>
        <w:ind w:firstLineChars="200" w:firstLine="420"/>
        <w:rPr>
          <w:rFonts w:ascii="宋体" w:hAnsi="宋体" w:cs="微软雅黑"/>
          <w:szCs w:val="21"/>
        </w:rPr>
      </w:pPr>
      <w:r>
        <w:rPr>
          <w:rFonts w:ascii="宋体" w:eastAsia="宋体" w:hAnsi="宋体" w:cs="微软雅黑" w:hint="eastAsia"/>
          <w:szCs w:val="21"/>
        </w:rPr>
        <w:t>（1）公共基础知识。</w:t>
      </w:r>
      <w:r>
        <w:rPr>
          <w:rFonts w:asciiTheme="minorEastAsia" w:hAnsiTheme="minorEastAsia" w:cstheme="minorEastAsia" w:hint="eastAsia"/>
          <w:szCs w:val="21"/>
        </w:rPr>
        <w:t>掌握必备的思想政治理论、科学文化基础知识和中华优秀传统文化知识；掌握必备的语文、外语、信息技术等知识；熟悉本专业所必需的法律知识、文明礼仪等相关知识；具备体育基本知识和卫生健康知识。</w:t>
      </w:r>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2）专业知识。了解森林生态旅游与森林康养产业发展现状与趋势；掌握旅游服务礼仪、森林动植物鉴赏、森林文化、导游基础、旅游政策法规、沟通技巧等本专业基本知识；掌握生态旅游概论、旅游心理学等基础理论知识；掌握旅游资源保护与利用、旅游市场营销、景区服务与管理等旅游企业经营管理知识；掌握生态旅游与康养服务绿色生产、环境保护、安全等相关知识；熟悉森林康养旅游资源调查分析、保护、开发的相关知识。</w:t>
      </w:r>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3、能力</w:t>
      </w:r>
    </w:p>
    <w:p w:rsidR="00FB3CBD" w:rsidRDefault="00B45E4C">
      <w:pPr>
        <w:spacing w:line="360" w:lineRule="auto"/>
        <w:ind w:firstLineChars="200" w:firstLine="420"/>
        <w:rPr>
          <w:rFonts w:asciiTheme="minorEastAsia" w:hAnsiTheme="minorEastAsia" w:cstheme="minorEastAsia"/>
          <w:szCs w:val="21"/>
        </w:rPr>
      </w:pPr>
      <w:r>
        <w:rPr>
          <w:rFonts w:ascii="宋体" w:eastAsia="宋体" w:hAnsi="宋体" w:cs="微软雅黑" w:hint="eastAsia"/>
          <w:szCs w:val="21"/>
        </w:rPr>
        <w:t>（1）通用能力。</w:t>
      </w:r>
      <w:r>
        <w:rPr>
          <w:rFonts w:hint="eastAsia"/>
          <w:szCs w:val="20"/>
        </w:rPr>
        <w:t>具有探究学习、终身学习、分析问题和解决</w:t>
      </w:r>
      <w:r>
        <w:rPr>
          <w:rFonts w:hint="eastAsia"/>
          <w:kern w:val="0"/>
          <w:szCs w:val="21"/>
        </w:rPr>
        <w:t>实际</w:t>
      </w:r>
      <w:r>
        <w:rPr>
          <w:rFonts w:hint="eastAsia"/>
          <w:szCs w:val="20"/>
        </w:rPr>
        <w:t>问题的能力；具备一定的</w:t>
      </w:r>
      <w:r>
        <w:rPr>
          <w:rFonts w:hint="eastAsia"/>
          <w:kern w:val="0"/>
          <w:szCs w:val="21"/>
        </w:rPr>
        <w:t>口语</w:t>
      </w:r>
      <w:r>
        <w:rPr>
          <w:rFonts w:hint="eastAsia"/>
          <w:szCs w:val="20"/>
        </w:rPr>
        <w:t>及文学表达、处理公文的能力和沟通能力；具有团队合作能力；具备一定的</w:t>
      </w:r>
      <w:r>
        <w:rPr>
          <w:rFonts w:hint="eastAsia"/>
          <w:kern w:val="0"/>
          <w:szCs w:val="21"/>
        </w:rPr>
        <w:t>信息技术应用和加工能力；具备运用计算机处理工作领域内的信息和技术交流能力；</w:t>
      </w:r>
      <w:r>
        <w:rPr>
          <w:rFonts w:hint="eastAsia"/>
          <w:szCs w:val="20"/>
        </w:rPr>
        <w:t>具备一定的英语应用能力；具备</w:t>
      </w:r>
      <w:r>
        <w:rPr>
          <w:rFonts w:hint="eastAsia"/>
          <w:kern w:val="0"/>
          <w:szCs w:val="21"/>
        </w:rPr>
        <w:t>独立</w:t>
      </w:r>
      <w:r>
        <w:rPr>
          <w:rFonts w:hint="eastAsia"/>
          <w:kern w:val="0"/>
          <w:szCs w:val="21"/>
        </w:rPr>
        <w:lastRenderedPageBreak/>
        <w:t>思考、逻辑推理</w:t>
      </w:r>
      <w:r>
        <w:rPr>
          <w:rFonts w:hint="eastAsia"/>
          <w:szCs w:val="20"/>
        </w:rPr>
        <w:t>能力</w:t>
      </w:r>
      <w:r>
        <w:rPr>
          <w:rFonts w:hint="eastAsia"/>
          <w:kern w:val="0"/>
          <w:szCs w:val="21"/>
        </w:rPr>
        <w:t>；</w:t>
      </w:r>
      <w:r>
        <w:rPr>
          <w:rFonts w:hint="eastAsia"/>
          <w:szCs w:val="20"/>
        </w:rPr>
        <w:t>具备</w:t>
      </w:r>
      <w:r>
        <w:rPr>
          <w:rFonts w:hint="eastAsia"/>
          <w:kern w:val="0"/>
          <w:szCs w:val="21"/>
        </w:rPr>
        <w:t>通过不同途径获取信息的能力；</w:t>
      </w:r>
      <w:r>
        <w:rPr>
          <w:rFonts w:hint="eastAsia"/>
          <w:szCs w:val="20"/>
        </w:rPr>
        <w:t>具备</w:t>
      </w:r>
      <w:r>
        <w:rPr>
          <w:rFonts w:hint="eastAsia"/>
          <w:kern w:val="0"/>
          <w:szCs w:val="21"/>
        </w:rPr>
        <w:t>从事森林生态旅游与康养服务工作的职业道德、社会责任意识，能遵守相关的法律法规。</w:t>
      </w:r>
    </w:p>
    <w:p w:rsidR="00FB3CBD" w:rsidRDefault="00B45E4C">
      <w:pPr>
        <w:overflowPunct w:val="0"/>
        <w:snapToGrid w:val="0"/>
        <w:spacing w:line="400" w:lineRule="exact"/>
        <w:ind w:firstLineChars="200" w:firstLine="420"/>
        <w:rPr>
          <w:rFonts w:ascii="宋体" w:eastAsia="宋体" w:hAnsi="宋体" w:cs="微软雅黑"/>
          <w:szCs w:val="21"/>
        </w:rPr>
      </w:pPr>
      <w:r>
        <w:rPr>
          <w:rFonts w:ascii="宋体" w:eastAsia="宋体" w:hAnsi="宋体" w:cs="微软雅黑" w:hint="eastAsia"/>
          <w:szCs w:val="21"/>
        </w:rPr>
        <w:t>（2）专业技术技能。具备森林生态资源利用的专业技能，具有森林生态资源调查、评价、利用、数据管理、大数据分析能力；具备景区服务与管理、森林生态旅游等专业技能，具有现场讲解、游客组织等森林生态旅游服务能力；具有森林康养场地踏查、评估、项目设计、实操，突发情况预防和处理能力、森林生态景区（景点）经营管理能力，森林生态旅游与康养产品市场调查、设计、定价，营销能力；具备森林康养等专业技能，具有指导目标人群健康调查、评估，膳食结构营养评价、食谱编制和调整的食疗与养生能力；具有自然教育（研学）产品需求预判、策划创意、产品制作、供应商管理、项目设计与实施能力；具有适应产业数字化发展需求的基本数字技能，掌握信息技术基础知识、专业信息技术能力，基本掌握森林生态旅游、森林康养、自然教育、景区服务与管理等领域数字化技能；</w:t>
      </w:r>
    </w:p>
    <w:p w:rsidR="00FB3CBD" w:rsidRPr="00EB5B94" w:rsidRDefault="00EB5B94" w:rsidP="00EB5B94">
      <w:pPr>
        <w:pStyle w:val="1"/>
        <w:spacing w:line="360" w:lineRule="auto"/>
        <w:rPr>
          <w:sz w:val="28"/>
          <w:szCs w:val="28"/>
        </w:rPr>
      </w:pPr>
      <w:r>
        <w:rPr>
          <w:rFonts w:hint="eastAsia"/>
          <w:sz w:val="28"/>
          <w:szCs w:val="28"/>
        </w:rPr>
        <w:t xml:space="preserve">    </w:t>
      </w:r>
      <w:bookmarkStart w:id="7" w:name="_Toc135356542"/>
      <w:r w:rsidR="00B45E4C" w:rsidRPr="00EB5B94">
        <w:rPr>
          <w:rFonts w:hint="eastAsia"/>
          <w:sz w:val="28"/>
          <w:szCs w:val="28"/>
        </w:rPr>
        <w:t>六</w:t>
      </w:r>
      <w:r w:rsidR="00B45E4C" w:rsidRPr="00EB5B94">
        <w:rPr>
          <w:sz w:val="28"/>
          <w:szCs w:val="28"/>
        </w:rPr>
        <w:t>、课程</w:t>
      </w:r>
      <w:r w:rsidR="00B45E4C" w:rsidRPr="00EB5B94">
        <w:rPr>
          <w:rFonts w:hint="eastAsia"/>
          <w:sz w:val="28"/>
          <w:szCs w:val="28"/>
        </w:rPr>
        <w:t>设置及要求</w:t>
      </w:r>
      <w:bookmarkEnd w:id="7"/>
    </w:p>
    <w:p w:rsidR="00FB3CBD" w:rsidRDefault="00B45E4C">
      <w:pPr>
        <w:spacing w:line="360" w:lineRule="auto"/>
        <w:ind w:firstLineChars="200" w:firstLine="480"/>
        <w:rPr>
          <w:rFonts w:ascii="黑体" w:eastAsia="黑体" w:hAnsi="黑体"/>
          <w:sz w:val="24"/>
        </w:rPr>
      </w:pPr>
      <w:r>
        <w:rPr>
          <w:rFonts w:ascii="黑体" w:eastAsia="黑体" w:hAnsi="黑体" w:hint="eastAsia"/>
          <w:sz w:val="24"/>
        </w:rPr>
        <w:t>（一）公共基础课程</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1、毛泽东思想和中国特色社会主义理论体系概论</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目标：了解中国化马克思主义活的灵魂，熟悉党的十八大以来形成的最新理论成果和改革的一系列重大基本方针政策，掌握党的基本理论、基本路线、基本纲领、基本经验，树立建设中国特色社会主义的坚定信念，掌握马克思主义中国化的最新成果——习近平新时代中国特色社会主义思想，引导学生增强中国特色社会主义道路自信、理论自信、制度自信、文化自信，努力培养德智体美劳全面发展的社会主义建设者和接班人。</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马克思主义中国化及其理论成果；毛泽东思想及其历史地位；新民主主义革命理论；社会主义改造理论；社会主义建设道路初步探索的理论成果；中国特色社会主义理论体系的形成发展；邓小平理论与中国特色社会主义的开创；“三个代表”重要思想与中国特色社会主义的跨世纪发展；科学发展观与中国特色社会主义的新发展；中国特色社会主义进入新时代；习近平新时代中国特色社会主义思想的主要内容和历史地位；坚持和发展中国特色社会主义的总任务；建设现代化经济体系；发展社会主义民主政治；推动社会主义文化繁荣兴盛；坚持在发展中保障和改善民生；建设美丽中国；全面建成小康社会；全面深化改革；全面依法治国；全面从严治党；全面推进国防和军队现代化；中国特色大国外交；坚持和加强党的领导。</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教学要求：采用理论传授和专业实际相结合的模式，通过案例教学、项目教学等手段，逐步提高学生的思想政治素养，保证学生能够对经济、政治和社会发展中的热点问题进行正确的分析判断；</w:t>
      </w:r>
      <w:r>
        <w:rPr>
          <w:rFonts w:ascii="宋体" w:hAnsi="宋体" w:hint="eastAsia"/>
          <w:color w:val="000000"/>
          <w:szCs w:val="30"/>
        </w:rPr>
        <w:lastRenderedPageBreak/>
        <w:t>能够运用中国特色社会主义理论指导工作，进行社会调研并完成调研报告；能够分析工作中遇到的具体问题，形成正确的判断，提高学生辨别是非与对错的能力。</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2、思想道德修养与法律基础</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目标：通过理论学习和实践体验，帮助学生形成崇高的理想信念，弘扬伟大的爱国精神，确立正确的人生观和价值观，加强思想品德修养，增强学法、用法的自觉性，全面提高大学生的思想道德素质、行为修养和法律素养。</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主要内容：人生的青春之问；坚定理想信念；弘扬中国精神；践行社会主义核心价值观；明大德守公德严私德；尊法学法守法用法。</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采用多媒体教学+现场教学的模式，通过理论教学和实践性教学的形式，要帮助和指导大学生运用马克思主义的立场、观点和方法，解决有关人生、理想、道德、法律等方面的理论问题和实际问题，帮助学生树立正确的人生观、价值观、道德观和法制观，具有良好的职业道德和职业素质，为各专业人才培养目标的实现及学生的可持续发展打下坚实的基础。</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3、形势与政策</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目标：帮助学生正确认识国家的政治、经济形势,以及国家改革与发展所处的国际环境、时代背景,正确理解党的基本路线、重大方针和政策。正确分析社会关注的热点问题,激发学生的爱国主义热情,增强其民族自信心和社会责任感，把握未来,勤奋学习，成才报国。</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党的理论创新最新成果专题；新时代坚持和发展中国特色社会主义的生动实践专题；全面从严治党形势与政策的专题；我国经济社会发展形势与政策的专题；港澳台工作形势与政策专题；国际形势与政策专题。</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采用专题讲座形式，使学生深入了解国内外形势与政策变化，坚决拥护党的领导，领会党的十九大精神，及时、准确、深入推动学习习近平新时代中国特色社会主义思想，帮助学生牢固树立“四个意识”，坚定“四个自信”，培养担当民族复兴大任的时代新人。</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4、体育</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教学目标：全面了解体育常识，并熟练掌握两项以上健身运动的基本方法、技能，养成终身体育锻炼的习惯。</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主要内容：普通体育课开设田径、球类、武术、体操、体能、体育理论等。选项课、选修课开设篮球、足球、排球、乒乓球、羽毛球、拳击、太极拳、健美操、跆拳道、保健等课程。</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采用理实一体化教学，既教书又育人，通过体育教学和体育锻炼，达到强身健体、塑造学生完美的性格和品质的教育目的。激发学生爱好体育运动的兴趣，培养学生健康体育、快乐体育、终生锻炼的习惯和理念。</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lastRenderedPageBreak/>
        <w:t>5、军事课</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教学目标：通过军事课教学，让学生了解掌握军事基础知识和基本军事技能，增强国防观念、国家安全意识和忧患危机意识，弘扬爱国主义精神、传承红色基因、提高学生综合国防素质。</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主要内容：中国国防；国家安全；军事思想；现代战争；信息化装备等。</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教师通过线上线下混合教学的模式，使学生了解习近平强军思想和习近平总书记关于教育的重要论述。通过微课视频，专题讲座等方式，全面贯彻党的教育方针、新时代军事战略方针和总体国家安全观，提升学生国防意识和军事素养，为实施军民融合发展战略和建设国防后备力量服务。</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6、公共英语</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目标：经过140－180学时两个学期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2500左右常用词汇；基本语法规则（常见的10种时态和各种从句等）；多种题材听力材料；多样的日常交际会话；各种新颖的阅读材料；各种表格、信函、请假条等应用文写作；日常生活中的实用翻译（英译汉）。</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教学要求：教师利用互联网、多媒体等现代化教学手段，实行小班上课或分层次上课，语法、阅读和翻译采取讲练结合，口语采用情景模拟等手段，切实提高学生的英语应用能力。</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7、大学生心理健康</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目标：帮助学生正确认识“自我意识”，培养良好的个性情感、完善的意志品质，培养学生更为成熟的自我意识和社会责任感，帮助学生提高人际交往的能力与技巧，帮助学生正确面对学习和就业的压力，学会自助与求助方法，帮助学生正确面对恋爱、就业、创业等生涯发展问题。</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 xml:space="preserve">主要内容：自我意识和适应发展；情绪管理与挫折应对；人格培养；人际交往；性和恋爱心理；网络心理；生涯规划；心理问题的识别与预防等。 </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教学要求：采用理论与体验教学相结合、讲授与训练相结合的教学方法，教学方法突出生动、活泼和创新的特点。通过同学之间的坦诚交流、经验分享和相互模仿，使学生获得新的学习体验。</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8、公共艺术</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目标：了解艺术的产生和发展的基本规律过程；掌握艺术分类的原则和各门艺术形式的基本特点；掌握艺术作品的定义，了解艺术作品的构成情况；通过对中外名作的赏析，了解艺术的内容美和形式美，感受艺术的人文精神与思想内涵。</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主要内容：艺术的分类；艺术创作的主体；艺术创作方法与风格流派；艺术作品的属性；美术</w:t>
      </w:r>
      <w:r>
        <w:rPr>
          <w:rFonts w:ascii="宋体" w:hAnsi="宋体" w:hint="eastAsia"/>
          <w:color w:val="000000"/>
          <w:szCs w:val="30"/>
        </w:rPr>
        <w:lastRenderedPageBreak/>
        <w:t>赏析；园林艺术赏析。</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教学要求：采用线上线下的混合式教学，课堂采用多媒体教学，线下使用信息化教学资源，要求基本具备分析艺术发展规律、评论具体艺术作品的能力。</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9、信息技术</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教学目标：了解计算机基础知识,熟练掌握计算机的基本操作,了解网络、数据库、多媒体技术等计算机应用方面的知识和相关技术，学会使用基本办公软件，具备良好的信息收集、信息处理、信息呈现的能力。</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操作系统基础知识,含计算机组成基础知识、文件管理、控制面板管理、数据录入技术等简单应用；WORD,文档的编辑与格式管理,文档管理一般性操作；EXCEL,使用电子表格进行数据管理,数据管理的基本任务要求；PowerPoint,使用演示文稿进行演讲、报告、制作等。</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教学要求：采用理论实践一体化教学，通过讲授+上机实践使学生能熟练使用基本办公软件进行信息处理，服务于工作领域内的办公需求和日常生活信息和技术交流。</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10、马克思主义理论</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 xml:space="preserve">教学目标：帮助学生掌握马克思主义的世界观和方法论，树立马克思主义的人生观和价值观，学会用马克思主义的世界观观察和分析问题，培养和提高学生运用马克思主义理论解决实际问题的能力。 </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主要内容：马克思主义哲学；政治经济学；科学社会主义。</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教学要求：采用多媒体教学+现场教学，教学形式为理论教学+实践性教学；要使学生完整地把握马克思主义基本理论，使学生认识到马克思主义是科学的世界观和方法论。</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11、党史国史</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 xml:space="preserve">教学目标：通过学习党史，让学生了解党领导中国人民进行新民主主义革命和社会主义革命、社会主义建设的历史经验，认识中国革命和建设的发展规律，正确认识毛泽东的历史地位和毛泽东思想的指导作用，坚持“四项基本原则”，继承和发扬老一辈无产阶级革命家和革命先烈热爱祖国、忠于人民，为人民的解放事业不避艰险、英勇奋斗的革命精神，坚定为共产主义事业奋斗到底的决心和信心。通过学习国史，让学生了解中华人民共和国建立和发展的历史，对建国以来重大历史问题的来龙去脉及是非有一个基本的认识和判断，学会用历史唯物主义的方法分析历史和现实中的人物与事件，进而提高自己的人文素养和文化品位。 </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主要内容：中国共产党党史；中华人民共和国国史。</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教学要求：采用多媒体教学+现场教学，教学形式为理论教学+实践性教学；要求能认识中国革命和建设的发展规律，懂得没有共产党就没有新中国、只有社会主义能够救中国的真理，能了解中</w:t>
      </w:r>
      <w:r>
        <w:rPr>
          <w:rFonts w:ascii="宋体" w:hAnsi="宋体" w:hint="eastAsia"/>
          <w:color w:val="000000"/>
          <w:szCs w:val="30"/>
        </w:rPr>
        <w:lastRenderedPageBreak/>
        <w:t>华人民共和国建立和发展的历史，对建国以来重大历史问题的来龙去脉及是非有一个基本的认识和判断。</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12、健康教育</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课程目标：通过传播健康知识，使学生认识到不良生活方式和行为将给自身和社会带来的危害，帮助其养成良好的生活、卫生习惯，树立现代健康意识，促使其自觉采纳有益健康的行为和生活方式，消除或减轻健康的危险因素，积极地预防疾病，促进健康，提高生活质量。</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 xml:space="preserve">主要内容：平衡膳食的标准；大学生常见的不良饮食行为及其危害；如何培养良好的饮食习惯；危害健康的常见行为对健康的影响；不良生活方式导致的相关疾病以及预防；大学生常见疾病的临床表现、诊断及防治；传染病的基本特征，流感、禽流感、乙型肝炎、肺结核、非典型性肺炎等病症的基本知识；流行病学特征、主要临床表现、危害及防治方法；正确的生殖健康知识，性道德的原则和规范；艾滋病的概念、危害、传染源、传播途径、可疑诊断标准、确定诊断标准、预后和防治；止血、包扎、骨折固定的方法；其他意外事故与伤害（如中暑、溺水、摔伤、烫伤、中毒等）的处理。 </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教学要求：采用理论与体验教学相结合、讲授与训练相结合的教学方法，教学方法中突出生动、活泼和创新的特点。通过同学之间的坦诚交流、经验分享和相互模仿，使学习者在不同的主题上得到崭新的体会。</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13、就业指导</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目标：了解当前就业形势及政策，了解职业、职业素质、职业道德、职业个性、职业理想的基本知识，指导学生提高职业道德实践能力，使学生有良好的就业心理准备和就业技巧，根据市场需求和自身能力自主择业，依法从业，培养学生爱岗敬业，无私奉献的精神，实现自己的人生价值和社会价值，为社会主义现代化建设贡献自己力量。</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主要内容：当前就业形势，就业政策；职业素质提升；职业意识激发；职业心态调控；职业路径选择；职业形象设计；求职简历制作；面试技巧；熟悉就业流程、劳动法规等。</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发挥学生主体作用和老师主导作用，充分利用多媒体和现代化教学设备，同时辅以微课教学，增大授课容量，注重学以致用，将课程教学与学生专业实习相结合，帮助学生提高职业适应能力，实现学生顺利就业。</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14、职业规划与创新创业</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目标：掌握职业生涯规划的基础知识和常用方法，树立崇高的职业理想和正确的职业观、择业观、创业观以及成才观，形成职业生涯规划的能力，增强职业生涯规划意识，提高职业生涯规划能力。了解创新对于推动整个人类社会发展和进步的重要意义，帮助学生学习并掌握创新的基本</w:t>
      </w:r>
      <w:r>
        <w:rPr>
          <w:rFonts w:ascii="宋体" w:hAnsi="宋体" w:hint="eastAsia"/>
          <w:color w:val="000000"/>
          <w:szCs w:val="30"/>
        </w:rPr>
        <w:lastRenderedPageBreak/>
        <w:t>理论、创新思维和创新技法，激发学生的创新兴趣和热情,并提高创新能力和水平。让学生了解创业活动过程的内在规律，了解创业过程经常遇到的问题和初创企业的特点。培育学生的创新意识，强化创业精神，以及资源整合、团队建设等创业技能，使学生能用创业的思维和行为准则开展工作，并具有创造性地分析和解决问题的能力。为学生今后的专业学习和创新创业实践打下良好基础。</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职业生涯规划概述；自我探索；职业社会认识；确立职业生涯目标；大学生职业规划的制定与实施；创新意识；创造性思维；创新方法；创新能力；创业概述；创业机会与风险；创业团队组建与管理；创业资源与融资；商业模式设计与论证；创业计划与路演；新企业的创办。</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采用理论教学+实践性教学，专业知识教学+创新创业实训教学相结合，既注重对学生创新创业理论方法的传授,同时更注重学生创新创业人格与实践精神的培养。帮助学生确立职业生涯目标，扩大创新视野，激发学生的创新热情；明确创业的过程与步骤，锻炼学生的综合能力和创业能力。</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15、职业素养</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 xml:space="preserve">教学目标：使学生拥有良好的职业态度和持久的职业热情，教育学生学会“做人”，学会做一个“职业人”，弥补学生社会能力及方法能力培养的缺失和不完善，提高“零距离”就业能力， </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主要内容：职业价值观；职业道德；职业礼仪；职场沟通；职场协作；情绪管理；时间管理。</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教学要求：实施以学生为中心、以能力素质为本位、以探究为途径、以综合考评为结果的教学理念和方法，最大限度地发挥校企合作优势，真正实现高职教育的人文关怀。</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16、中华优秀传统文化</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目标：通过学习,使学生比较全面地了解中国悠久而丰富的文化内容,扩展知识,理清脉络,进一步认识中国文化的基本特征,引发学生思考中国文化的继承和创新问题，提高学生的人文素质,增强民族自信心、自尊心、自豪感,培养高尚的爱国主义情操。</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中国文化的悠久历史、多元化和丰富性；中国文化形成的背景、发展脉络及各个发展阶段的主要内容和特点；中国传统宗教、哲学、文学、服饰文化、饮食文化、文字文化、交通文化、科技文化、民间文化、建筑园林文化和医药养生文化以及中国传统文化的评价。</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课堂上采用教师为主导，学生为主体，在学生课前学习的基础上，通过“音画一体”的多媒体情境教学法，提高学生的参与度和活跃度，增强学习效果。在条件允许的情况下，选定一种文化现象组织学生进行实践教学，文化考察、参观，开展讨论撰写论文。</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17、大学语文</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教学目标：使学生较全面系统地掌握现代汉语和古代汉语的知识，提高运用规范的现代汉语进行口头和书面交流的能力，以适应学习和工作的需要；通过针对性的培养，使学生具备一定的文学</w:t>
      </w:r>
      <w:r>
        <w:rPr>
          <w:rFonts w:ascii="宋体" w:hAnsi="宋体" w:hint="eastAsia"/>
          <w:color w:val="000000"/>
          <w:szCs w:val="30"/>
        </w:rPr>
        <w:lastRenderedPageBreak/>
        <w:t>鉴赏水平，掌握商务活动中常用应用文的写作技巧。</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古代经典篇”、“中外近现代名篇”部分，选择具代表性的各个时期、各种类型、各种文体的经典的或优秀的汉语文本，提供给学生，既有主修材料，也有拓展材料；“应用文写作”部分，学习写作常用的商务应用文体。</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 课堂上采用教师为主导，学生为主体，在学生课前学习的基础上，通过创设诗词“飞花令”或者“接龙”等游戏法、“音诗画一体”的多媒体情境教学法，提高学生的参与度和活跃度，以增强学习效果。应用文写作以学生练习为主，使学生具备良好的语言和文字表达能力。</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18、公文写作</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课程目标：通过本课程的学习，使学生</w:t>
      </w:r>
      <w:r>
        <w:rPr>
          <w:rFonts w:ascii="宋体" w:hAnsi="宋体"/>
          <w:color w:val="000000"/>
          <w:szCs w:val="30"/>
        </w:rPr>
        <w:t>了解公文的基本知识</w:t>
      </w:r>
      <w:r>
        <w:rPr>
          <w:rFonts w:ascii="宋体" w:hAnsi="宋体" w:hint="eastAsia"/>
          <w:color w:val="000000"/>
          <w:szCs w:val="30"/>
        </w:rPr>
        <w:t>；</w:t>
      </w:r>
      <w:r>
        <w:rPr>
          <w:rFonts w:ascii="宋体" w:hAnsi="宋体"/>
          <w:color w:val="000000"/>
          <w:szCs w:val="30"/>
        </w:rPr>
        <w:t>掌握公文文种及分类；掌握公文文件格式的要素；掌握公文基础文种的写作知识及基本写法，通过公文修改与分析方法以提高公文写</w:t>
      </w:r>
      <w:r>
        <w:rPr>
          <w:rFonts w:ascii="宋体" w:hAnsi="宋体" w:hint="eastAsia"/>
          <w:color w:val="000000"/>
          <w:szCs w:val="30"/>
        </w:rPr>
        <w:t>作能力。</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主要内容：应用文概述；行政公文的基本格式；通知的写作及要求；报告与请示的写作；函的写作格式及要求；总结的写作格式及要求；应聘文书——求职信和简历的制作。</w:t>
      </w:r>
    </w:p>
    <w:p w:rsidR="00FB3CBD" w:rsidRDefault="00B45E4C">
      <w:pPr>
        <w:spacing w:line="360" w:lineRule="auto"/>
        <w:ind w:firstLineChars="200" w:firstLine="420"/>
        <w:rPr>
          <w:rFonts w:ascii="宋体" w:hAnsi="宋体"/>
          <w:color w:val="000000"/>
          <w:szCs w:val="30"/>
        </w:rPr>
      </w:pPr>
      <w:r>
        <w:rPr>
          <w:rFonts w:ascii="宋体" w:hAnsi="宋体" w:hint="eastAsia"/>
          <w:color w:val="000000"/>
          <w:szCs w:val="30"/>
        </w:rPr>
        <w:t>教学要求：采用项目教学、案例教学等形式，融入提炼课程思政内容，促进学生形成正确积极的价值观念，锻炼学生严谨的逻辑思维能力和准确用语表达能力，提升其公文写作能力。</w:t>
      </w:r>
    </w:p>
    <w:p w:rsidR="00FB3CBD" w:rsidRDefault="00B45E4C">
      <w:pPr>
        <w:spacing w:line="360" w:lineRule="auto"/>
        <w:ind w:firstLineChars="200" w:firstLine="480"/>
        <w:rPr>
          <w:rFonts w:ascii="黑体" w:eastAsia="黑体" w:hAnsi="黑体"/>
          <w:sz w:val="24"/>
        </w:rPr>
      </w:pPr>
      <w:r>
        <w:rPr>
          <w:rFonts w:ascii="黑体" w:eastAsia="黑体" w:hAnsi="黑体" w:hint="eastAsia"/>
          <w:sz w:val="24"/>
        </w:rPr>
        <w:t>（二）专业（技能）课程</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结合森林生态旅游与康养专业学生特点，坚持德技并修，强化课程思政。积极构建“思政课程+课程思政”大格局，推进全员全过程全方位“三全育人”，实现思想政治教育与技术技能培养的有机统一。专业课教师要结合人才培养特点和专业能力素质要求，梳理自己所带课程蕴含的思想政治教育元素，发挥专业课程承载的思想政治教育功能，推动专业课教学与思想政治理论课教学紧密结合、同向同行。做好思想道德教育、文化知识教育、技术技能培养、社会实践教育各环节，切实提高专业人才质量。</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采用理实一体化教学课程，实践性教学学时至少占50%以上。</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森林生态旅游与康养专业的主要专业核心课程包括：森林生态资源利用、森林生态旅游实务、自然教育、旅游与康养产品营销、景区服务与管理、森林康养实务等（标题1-6为专业核心课程）。</w:t>
      </w:r>
    </w:p>
    <w:p w:rsidR="00FB3CBD" w:rsidRDefault="00B45E4C">
      <w:pPr>
        <w:pStyle w:val="a0"/>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1、森林生态旅游实务</w:t>
      </w:r>
    </w:p>
    <w:p w:rsidR="00FB3CBD" w:rsidRDefault="00B45E4C">
      <w:pPr>
        <w:pStyle w:val="a0"/>
        <w:spacing w:line="360" w:lineRule="auto"/>
        <w:rPr>
          <w:rFonts w:asciiTheme="minorEastAsia" w:hAnsiTheme="minorEastAsia" w:cstheme="minorEastAsia"/>
          <w:b/>
          <w:bCs/>
          <w:sz w:val="21"/>
          <w:szCs w:val="21"/>
        </w:rPr>
      </w:pPr>
      <w:r>
        <w:rPr>
          <w:rFonts w:asciiTheme="minorEastAsia" w:hAnsiTheme="minorEastAsia" w:cstheme="minorEastAsia" w:hint="eastAsia"/>
          <w:sz w:val="21"/>
          <w:szCs w:val="21"/>
        </w:rPr>
        <w:t>课程目标：熟悉森林生态旅游服务内涵、行为规范；地陪、全陪、景点、散客服务程序与质量；突发问题处理；旅游线路考察与设计，业务协调、服务监控；旅游咨询服务知识；掌握以GPS、VR为基础的智能森林生态旅游服务技术等。</w:t>
      </w:r>
    </w:p>
    <w:p w:rsidR="00FB3CBD" w:rsidRDefault="00B45E4C">
      <w:pPr>
        <w:pStyle w:val="a0"/>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主要内容：森林生态旅游服务（利用GPS、VR等技术，开展地陪、全陪、景点、散客服务）；</w:t>
      </w:r>
      <w:r>
        <w:rPr>
          <w:rFonts w:asciiTheme="minorEastAsia" w:hAnsiTheme="minorEastAsia" w:cstheme="minorEastAsia" w:hint="eastAsia"/>
          <w:sz w:val="21"/>
          <w:szCs w:val="21"/>
        </w:rPr>
        <w:lastRenderedPageBreak/>
        <w:t>协调、处理突发事件；森林生态旅游咨询服务（利用智能森林生态旅游服务等技术，开展游览信息咨询，接待游客投诉）；</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教学要求：以模拟实践为主，采用项目教学和过程考核办法，要求能完成河南生态旅游两日游典型接待与服务工作。</w:t>
      </w:r>
    </w:p>
    <w:p w:rsidR="00FB3CBD" w:rsidRDefault="00B45E4C">
      <w:pPr>
        <w:pStyle w:val="a0"/>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2、自然教育</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课程目标：通过本课程学习，能够使学生进行自然教育项目设计操作；能够利用大数据平台、虚拟现实技术带领体验者在自然中获得疗愈力量；使用风险管理知识和办法发现环境中的危险因素，做好风险管理；强化环境保护、低碳意识。</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主要内容：自然体验和自然观察常用方法；自然界中不同层次多样性；常见的生物间、生物与非生物、人与自然间相互关系；自然教育项目设计及实施；环保低碳教育；安全管理知识等。</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教学要求：理实一体化，采用多媒体课件、案例研讨、情境游戏、课堂演讲，实操测试、模拟演练、实地调查实践等多样化形式进行教学；使学生达到能够进行自然教育项目设计操作实施的程度，并有针对性完成至少两项自然教育项目。</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3、景区服务与管理</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课程目标：掌握旅游景区基层服务与管理活动的内容；掌握景区工作环境特点和作业流程；能够从事大中型旅游景区的基层和中层服务和管理实际工作；具备一定的景区策划规划能力；能够从事景区安全维护、环境布置等工作；培养学生服务意识、团队意识、创新意识等。</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主要内容：旅游景区概述；旅游景区门区服务与管理；旅游景区住宿与餐饮服务；旅游景区购物服务；旅游景区娱乐服务；旅游景区安全服务；旅游景区环境管理等。</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教学要求：理实一体化，采用多媒体课件、案例研讨、情境游戏、课堂演讲，实操测试、模拟较色演练、实地调查等多样化形式进行教学；使学生达到能够从事景区内基层服务工作的程度。</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4、森林康养实务</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课程目标：掌握森林康养基地建设规范；能够针对亚健康、慢性病、老年人、更年期、癌症患者、儿童和青少年等不同群体设计森林康养方案；能够开发不同的森林康养产品和疗法；可以完成森林康养野外安全问题的应急处理。</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主要内容：森林康养基地认知、森林康养方案设计、森林养生实践、森林康养心理辅导、森林康养野外安全问题的应急处理、森林康养推介。</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教学要求：以森林康养基地踏查与评估、森林康养项目设计与实施为线索，结合学情分析，进行有针对性的课学、实践教学和线上教学。利用信息技术开展教学管理，拓展教学资源、提高学生兴趣。</w:t>
      </w:r>
    </w:p>
    <w:p w:rsidR="00FB3CBD" w:rsidRDefault="00B45E4C">
      <w:pPr>
        <w:pStyle w:val="a0"/>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lastRenderedPageBreak/>
        <w:t>5、森林生态资源利用</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课程目标：通过本课程的学习，使学生掌握森林旅游资源的概念、特征和形成因素；熟悉森林旅游资源分类与分布；明确影响森林旅游资源规划与开发的条件因素；掌握森林旅游资源保护与利用的程序和主要工作内容；了解森林旅游资源环境保护的重要性并能自觉进行环境保护宣传工作。初步具有对森林旅游资源进行调查、评价与监测的能力；能在专业人员指导下开展森林旅游资源规划与开发较复杂的工作；能对旅游地进行功能分区和初步具有项目策划能力；</w:t>
      </w:r>
    </w:p>
    <w:p w:rsidR="00FB3CBD" w:rsidRDefault="00B45E4C">
      <w:pPr>
        <w:overflowPunct w:val="0"/>
        <w:spacing w:line="360" w:lineRule="auto"/>
        <w:ind w:firstLineChars="200" w:firstLine="420"/>
        <w:rPr>
          <w:rFonts w:asciiTheme="minorEastAsia" w:hAnsiTheme="minorEastAsia" w:cs="仿宋"/>
          <w:color w:val="000000" w:themeColor="text1"/>
          <w:szCs w:val="21"/>
        </w:rPr>
      </w:pPr>
      <w:r>
        <w:rPr>
          <w:rFonts w:ascii="宋体" w:hAnsi="宋体" w:cs="宋体" w:hint="eastAsia"/>
          <w:szCs w:val="21"/>
        </w:rPr>
        <w:t>主要内容：森林生态旅游与康养资源调查、评价、分类、开发的原则、流程、技术方法；RS 、GIS、GPS等技术的应用；森林生态旅游资源开发环境影响；森林生态旅游资源开发及可持续发展；景观动植物资源保护与利用；森林生态资源数据管理知识等。</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教学要求：采用讲授法、问答法、情景布置教学、演示法、模拟设计法、练习法、案例分析法等多种教学方法，运用信息化教学手段，如软件设计、虚拟仿真等手段，确保学生学有所得，实现优良的教学效果，完成既定的教学目标。辅之以户外考查活动、进行森林旅游资源踏查评估实践，进一步提升学生技能，充实学习内容，深化认识，构建高起点的学习和能力培养的平台。</w:t>
      </w:r>
    </w:p>
    <w:p w:rsidR="00FB3CBD" w:rsidRDefault="00B45E4C">
      <w:pPr>
        <w:pStyle w:val="a0"/>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6、旅游与康养产品营销</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课程目标：了解旅游市场和顾客；能将市场营销的最新理论应用于旅游行业的发展中；能以旅游营销环境、旅游市场细分、目标市场选择和市场定位分析为基础，提出对旅游产品、价格、渠道、促销等策略分析报告。</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主要</w:t>
      </w:r>
      <w:r>
        <w:rPr>
          <w:rFonts w:ascii="宋体" w:hAnsi="宋体" w:cs="宋体"/>
          <w:szCs w:val="21"/>
        </w:rPr>
        <w:t>内容</w:t>
      </w:r>
      <w:r>
        <w:rPr>
          <w:rFonts w:ascii="宋体" w:hAnsi="宋体" w:cs="宋体" w:hint="eastAsia"/>
          <w:szCs w:val="21"/>
        </w:rPr>
        <w:t>：旅游市场营销认知；旅游市场调研；旅游目标市场定位；旅游产品；旅游分销渠道；旅游市场营销管理等。</w:t>
      </w:r>
    </w:p>
    <w:p w:rsidR="00FB3CBD" w:rsidRDefault="00B45E4C">
      <w:pPr>
        <w:overflowPunct w:val="0"/>
        <w:spacing w:line="360" w:lineRule="auto"/>
        <w:ind w:firstLineChars="200" w:firstLine="420"/>
        <w:rPr>
          <w:rFonts w:asciiTheme="minorEastAsia" w:hAnsiTheme="minorEastAsia" w:cstheme="minorEastAsia"/>
          <w:szCs w:val="21"/>
        </w:rPr>
      </w:pPr>
      <w:r>
        <w:rPr>
          <w:rFonts w:ascii="宋体" w:hAnsi="宋体" w:cs="宋体" w:hint="eastAsia"/>
          <w:szCs w:val="21"/>
        </w:rPr>
        <w:t>教学要求：本课程基于旅游市场营销实践过程，采用“任务驱动、项目导向”为主要教学模式，通过课堂教学、仿真模拟、实训演练等形式，使学生达到运用市场营销的基本理论、基本原理、基本方法去发现问题、提出问题、分析问题和解决问题的能力。</w:t>
      </w:r>
    </w:p>
    <w:p w:rsidR="00FB3CBD" w:rsidRDefault="00B45E4C">
      <w:pPr>
        <w:pStyle w:val="a0"/>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7、</w:t>
      </w:r>
      <w:r>
        <w:rPr>
          <w:rFonts w:ascii="Times New Roman" w:eastAsia="宋体" w:hAnsi="Times New Roman" w:cs="Times New Roman" w:hint="eastAsia"/>
          <w:szCs w:val="21"/>
        </w:rPr>
        <w:t>服务心理学</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课程目标：掌握游客对旅游服务的心理需求及服务心理策略；熟悉旅游者消费心理产生过程及行为影响因素；了解旅游从业人员的心理需求；培养学生的服务意识、团队精神、应变能力等。</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主要内容：旅游者的个体因素与旅游行为；社会群体对旅游行为的影响；旅游服务人员的职业心理；旅游服务心理；旅游企业人员心理健康等。</w:t>
      </w:r>
    </w:p>
    <w:p w:rsidR="00FB3CBD" w:rsidRDefault="00B45E4C">
      <w:pPr>
        <w:spacing w:line="360" w:lineRule="auto"/>
        <w:ind w:firstLineChars="200" w:firstLine="420"/>
        <w:rPr>
          <w:rFonts w:asciiTheme="minorEastAsia" w:hAnsiTheme="minorEastAsia" w:cstheme="minorEastAsia"/>
          <w:sz w:val="28"/>
          <w:szCs w:val="28"/>
        </w:rPr>
      </w:pPr>
      <w:r>
        <w:rPr>
          <w:rFonts w:ascii="宋体" w:hAnsi="宋体" w:cs="宋体" w:hint="eastAsia"/>
          <w:szCs w:val="21"/>
        </w:rPr>
        <w:t>教学要求：</w:t>
      </w:r>
      <w:r>
        <w:rPr>
          <w:rFonts w:ascii="宋体" w:hAnsi="宋体" w:hint="eastAsia"/>
          <w:szCs w:val="21"/>
        </w:rPr>
        <w:t>采用理实一体化教学，注重培养学生沟通能力和职业素养，将体例教学、移动微课贯彻入课堂；注重知识的应用，要求能按照程序</w:t>
      </w:r>
      <w:r>
        <w:rPr>
          <w:rFonts w:ascii="宋体" w:hAnsi="宋体" w:cs="宋体" w:hint="eastAsia"/>
          <w:szCs w:val="21"/>
        </w:rPr>
        <w:t>处理客人投诉，能运用心理学知识分析典型案列等。</w:t>
      </w:r>
    </w:p>
    <w:p w:rsidR="00FB3CBD" w:rsidRDefault="00B45E4C">
      <w:pPr>
        <w:pStyle w:val="a0"/>
        <w:spacing w:line="360" w:lineRule="auto"/>
        <w:ind w:firstLine="400"/>
        <w:rPr>
          <w:rFonts w:ascii="Times New Roman" w:eastAsia="宋体" w:hAnsi="Times New Roman" w:cs="Times New Roman"/>
          <w:szCs w:val="21"/>
        </w:rPr>
      </w:pPr>
      <w:r>
        <w:rPr>
          <w:rFonts w:ascii="Times New Roman" w:eastAsia="宋体" w:hAnsi="Times New Roman" w:cs="Times New Roman" w:hint="eastAsia"/>
          <w:szCs w:val="21"/>
        </w:rPr>
        <w:t>8</w:t>
      </w:r>
      <w:r>
        <w:rPr>
          <w:rFonts w:ascii="Times New Roman" w:eastAsia="宋体" w:hAnsi="Times New Roman" w:cs="Times New Roman" w:hint="eastAsia"/>
          <w:szCs w:val="21"/>
        </w:rPr>
        <w:t>、森林生态旅游概论</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lastRenderedPageBreak/>
        <w:t>课程目标：通过本课程的学习使学生掌握森林生态旅游</w:t>
      </w:r>
      <w:r>
        <w:rPr>
          <w:rFonts w:asciiTheme="minorEastAsia" w:hAnsiTheme="minorEastAsia" w:cstheme="minorEastAsia"/>
          <w:szCs w:val="21"/>
        </w:rPr>
        <w:t>的概念、特点以及</w:t>
      </w:r>
      <w:r>
        <w:rPr>
          <w:rFonts w:asciiTheme="minorEastAsia" w:hAnsiTheme="minorEastAsia" w:cstheme="minorEastAsia" w:hint="eastAsia"/>
          <w:szCs w:val="21"/>
        </w:rPr>
        <w:t>森林</w:t>
      </w:r>
      <w:r>
        <w:rPr>
          <w:rFonts w:asciiTheme="minorEastAsia" w:hAnsiTheme="minorEastAsia" w:cstheme="minorEastAsia"/>
          <w:szCs w:val="21"/>
        </w:rPr>
        <w:t>生态旅游系统；掌握</w:t>
      </w:r>
      <w:r>
        <w:rPr>
          <w:rFonts w:asciiTheme="minorEastAsia" w:hAnsiTheme="minorEastAsia" w:cstheme="minorEastAsia" w:hint="eastAsia"/>
          <w:szCs w:val="21"/>
        </w:rPr>
        <w:t>森林</w:t>
      </w:r>
      <w:r>
        <w:rPr>
          <w:rFonts w:asciiTheme="minorEastAsia" w:hAnsiTheme="minorEastAsia" w:cstheme="minorEastAsia"/>
          <w:szCs w:val="21"/>
        </w:rPr>
        <w:t>生态旅游者的概念、分类、形成的主客观条件，了解</w:t>
      </w:r>
      <w:r>
        <w:rPr>
          <w:rFonts w:asciiTheme="minorEastAsia" w:hAnsiTheme="minorEastAsia" w:cstheme="minorEastAsia" w:hint="eastAsia"/>
          <w:szCs w:val="21"/>
        </w:rPr>
        <w:t>其</w:t>
      </w:r>
      <w:r>
        <w:rPr>
          <w:rFonts w:asciiTheme="minorEastAsia" w:hAnsiTheme="minorEastAsia" w:cstheme="minorEastAsia"/>
          <w:szCs w:val="21"/>
        </w:rPr>
        <w:t>保护性行为；掌握</w:t>
      </w:r>
      <w:r>
        <w:rPr>
          <w:rFonts w:asciiTheme="minorEastAsia" w:hAnsiTheme="minorEastAsia" w:cstheme="minorEastAsia" w:hint="eastAsia"/>
          <w:szCs w:val="21"/>
        </w:rPr>
        <w:t>森林</w:t>
      </w:r>
      <w:r>
        <w:rPr>
          <w:rFonts w:asciiTheme="minorEastAsia" w:hAnsiTheme="minorEastAsia" w:cstheme="minorEastAsia"/>
          <w:szCs w:val="21"/>
        </w:rPr>
        <w:t>生态旅游资源的概念、特征和类型，熟悉</w:t>
      </w:r>
      <w:r>
        <w:rPr>
          <w:rFonts w:asciiTheme="minorEastAsia" w:hAnsiTheme="minorEastAsia" w:cstheme="minorEastAsia" w:hint="eastAsia"/>
          <w:szCs w:val="21"/>
        </w:rPr>
        <w:t>森林</w:t>
      </w:r>
      <w:r>
        <w:rPr>
          <w:rFonts w:asciiTheme="minorEastAsia" w:hAnsiTheme="minorEastAsia" w:cstheme="minorEastAsia"/>
          <w:szCs w:val="21"/>
        </w:rPr>
        <w:t>生态旅游开发的新思路和开发设计的步骤</w:t>
      </w:r>
      <w:r>
        <w:rPr>
          <w:rFonts w:asciiTheme="minorEastAsia" w:hAnsiTheme="minorEastAsia" w:cstheme="minorEastAsia" w:hint="eastAsia"/>
          <w:szCs w:val="21"/>
        </w:rPr>
        <w:t>，</w:t>
      </w:r>
      <w:r>
        <w:rPr>
          <w:rFonts w:asciiTheme="minorEastAsia" w:hAnsiTheme="minorEastAsia" w:cstheme="minorEastAsia"/>
          <w:szCs w:val="21"/>
        </w:rPr>
        <w:t>能够区分不同类型的</w:t>
      </w:r>
      <w:r>
        <w:rPr>
          <w:rFonts w:asciiTheme="minorEastAsia" w:hAnsiTheme="minorEastAsia" w:cstheme="minorEastAsia" w:hint="eastAsia"/>
          <w:szCs w:val="21"/>
        </w:rPr>
        <w:t>森林</w:t>
      </w:r>
      <w:r>
        <w:rPr>
          <w:rFonts w:asciiTheme="minorEastAsia" w:hAnsiTheme="minorEastAsia" w:cstheme="minorEastAsia"/>
          <w:szCs w:val="21"/>
        </w:rPr>
        <w:t>生态旅游资源</w:t>
      </w:r>
      <w:r>
        <w:rPr>
          <w:rFonts w:asciiTheme="minorEastAsia" w:hAnsiTheme="minorEastAsia" w:cstheme="minorEastAsia" w:hint="eastAsia"/>
          <w:szCs w:val="21"/>
        </w:rPr>
        <w:t>、</w:t>
      </w:r>
      <w:r>
        <w:rPr>
          <w:rFonts w:asciiTheme="minorEastAsia" w:hAnsiTheme="minorEastAsia" w:cstheme="minorEastAsia"/>
          <w:szCs w:val="21"/>
        </w:rPr>
        <w:t>能够</w:t>
      </w:r>
      <w:r>
        <w:rPr>
          <w:rFonts w:asciiTheme="minorEastAsia" w:hAnsiTheme="minorEastAsia" w:cstheme="minorEastAsia" w:hint="eastAsia"/>
          <w:szCs w:val="21"/>
        </w:rPr>
        <w:t>对</w:t>
      </w:r>
      <w:r>
        <w:rPr>
          <w:rFonts w:asciiTheme="minorEastAsia" w:hAnsiTheme="minorEastAsia" w:cstheme="minorEastAsia"/>
          <w:szCs w:val="21"/>
        </w:rPr>
        <w:t>开发的案例进行分析</w:t>
      </w:r>
      <w:r>
        <w:rPr>
          <w:rFonts w:asciiTheme="minorEastAsia" w:hAnsiTheme="minorEastAsia" w:cstheme="minorEastAsia" w:hint="eastAsia"/>
          <w:szCs w:val="21"/>
        </w:rPr>
        <w:t>、</w:t>
      </w:r>
      <w:r>
        <w:rPr>
          <w:rFonts w:asciiTheme="minorEastAsia" w:hAnsiTheme="minorEastAsia" w:cstheme="minorEastAsia"/>
          <w:szCs w:val="21"/>
        </w:rPr>
        <w:t>能够初步对</w:t>
      </w:r>
      <w:r>
        <w:rPr>
          <w:rFonts w:asciiTheme="minorEastAsia" w:hAnsiTheme="minorEastAsia" w:cstheme="minorEastAsia" w:hint="eastAsia"/>
          <w:szCs w:val="21"/>
        </w:rPr>
        <w:t>森林</w:t>
      </w:r>
      <w:r>
        <w:rPr>
          <w:rFonts w:asciiTheme="minorEastAsia" w:hAnsiTheme="minorEastAsia" w:cstheme="minorEastAsia"/>
          <w:szCs w:val="21"/>
        </w:rPr>
        <w:t>生态旅游资源进行规划设计</w:t>
      </w:r>
      <w:r>
        <w:rPr>
          <w:rFonts w:asciiTheme="minorEastAsia" w:hAnsiTheme="minorEastAsia" w:cstheme="minorEastAsia" w:hint="eastAsia"/>
          <w:szCs w:val="21"/>
        </w:rPr>
        <w:t>；</w:t>
      </w:r>
      <w:r>
        <w:rPr>
          <w:rFonts w:asciiTheme="minorEastAsia" w:hAnsiTheme="minorEastAsia" w:cstheme="minorEastAsia"/>
          <w:szCs w:val="21"/>
        </w:rPr>
        <w:t>了解</w:t>
      </w:r>
      <w:r>
        <w:rPr>
          <w:rFonts w:asciiTheme="minorEastAsia" w:hAnsiTheme="minorEastAsia" w:cstheme="minorEastAsia" w:hint="eastAsia"/>
          <w:szCs w:val="21"/>
        </w:rPr>
        <w:t>森林</w:t>
      </w:r>
      <w:r>
        <w:rPr>
          <w:rFonts w:asciiTheme="minorEastAsia" w:hAnsiTheme="minorEastAsia" w:cstheme="minorEastAsia"/>
          <w:szCs w:val="21"/>
        </w:rPr>
        <w:t>生态旅游业系统，掌握旅行社、旅游饭店、旅游交通以及</w:t>
      </w:r>
      <w:r>
        <w:rPr>
          <w:rFonts w:asciiTheme="minorEastAsia" w:hAnsiTheme="minorEastAsia" w:cstheme="minorEastAsia" w:hint="eastAsia"/>
          <w:szCs w:val="21"/>
        </w:rPr>
        <w:t>森林</w:t>
      </w:r>
      <w:r>
        <w:rPr>
          <w:rFonts w:asciiTheme="minorEastAsia" w:hAnsiTheme="minorEastAsia" w:cstheme="minorEastAsia"/>
          <w:szCs w:val="21"/>
        </w:rPr>
        <w:t>生态旅游产品和</w:t>
      </w:r>
      <w:r>
        <w:rPr>
          <w:rFonts w:asciiTheme="minorEastAsia" w:hAnsiTheme="minorEastAsia" w:cstheme="minorEastAsia" w:hint="eastAsia"/>
          <w:szCs w:val="21"/>
        </w:rPr>
        <w:t>康养</w:t>
      </w:r>
      <w:r>
        <w:rPr>
          <w:rFonts w:asciiTheme="minorEastAsia" w:hAnsiTheme="minorEastAsia" w:cstheme="minorEastAsia"/>
          <w:szCs w:val="21"/>
        </w:rPr>
        <w:t>等方面的基础知识；了解</w:t>
      </w:r>
      <w:r>
        <w:rPr>
          <w:rFonts w:asciiTheme="minorEastAsia" w:hAnsiTheme="minorEastAsia" w:cstheme="minorEastAsia" w:hint="eastAsia"/>
          <w:szCs w:val="21"/>
        </w:rPr>
        <w:t>森林</w:t>
      </w:r>
      <w:r>
        <w:rPr>
          <w:rFonts w:asciiTheme="minorEastAsia" w:hAnsiTheme="minorEastAsia" w:cstheme="minorEastAsia"/>
          <w:szCs w:val="21"/>
        </w:rPr>
        <w:t>生态旅游环境的概念、构成和特点，掌握</w:t>
      </w:r>
      <w:r>
        <w:rPr>
          <w:rFonts w:asciiTheme="minorEastAsia" w:hAnsiTheme="minorEastAsia" w:cstheme="minorEastAsia" w:hint="eastAsia"/>
          <w:szCs w:val="21"/>
        </w:rPr>
        <w:t>森林</w:t>
      </w:r>
      <w:r>
        <w:rPr>
          <w:rFonts w:asciiTheme="minorEastAsia" w:hAnsiTheme="minorEastAsia" w:cstheme="minorEastAsia"/>
          <w:szCs w:val="21"/>
        </w:rPr>
        <w:t>生态旅游环境容量的概念、确定与调控；了解</w:t>
      </w:r>
      <w:r>
        <w:rPr>
          <w:rFonts w:asciiTheme="minorEastAsia" w:hAnsiTheme="minorEastAsia" w:cstheme="minorEastAsia" w:hint="eastAsia"/>
          <w:szCs w:val="21"/>
        </w:rPr>
        <w:t>森林</w:t>
      </w:r>
      <w:r>
        <w:rPr>
          <w:rFonts w:asciiTheme="minorEastAsia" w:hAnsiTheme="minorEastAsia" w:cstheme="minorEastAsia"/>
          <w:szCs w:val="21"/>
        </w:rPr>
        <w:t>生态旅游对环境的影响，</w:t>
      </w:r>
      <w:r>
        <w:rPr>
          <w:rFonts w:asciiTheme="minorEastAsia" w:hAnsiTheme="minorEastAsia" w:cstheme="minorEastAsia" w:hint="eastAsia"/>
          <w:szCs w:val="21"/>
        </w:rPr>
        <w:t xml:space="preserve">培养学生生态环境保护和旅游意识。 </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主要内容：森林生态旅游的产生、发展及特点；森林生态旅游理论基础、生态旅游者概述、形成及行为；森林生态旅游资源概述、形成及类型与保护性开发；森林生态旅游业概述、管理、发展及展望；森林生态旅游环境概述、容量及保护。</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教学要求：采用理实结合的教学方法，通过理论指导（包括课堂提问、课后作业等）和实践指导（包括实践考察、问卷调查等）等方式，提高学生对森林生态旅游业、森林生态旅游者活动及生态旅游资源的认识水平。</w:t>
      </w:r>
    </w:p>
    <w:p w:rsidR="00FB3CBD" w:rsidRDefault="00B45E4C">
      <w:pPr>
        <w:pStyle w:val="a0"/>
        <w:spacing w:line="360" w:lineRule="auto"/>
        <w:ind w:firstLine="400"/>
        <w:rPr>
          <w:rFonts w:ascii="Times New Roman" w:eastAsia="宋体" w:hAnsi="Times New Roman" w:cs="Times New Roman"/>
          <w:szCs w:val="21"/>
        </w:rPr>
      </w:pPr>
      <w:r>
        <w:rPr>
          <w:rFonts w:ascii="Times New Roman" w:eastAsia="宋体" w:hAnsi="Times New Roman" w:cs="Times New Roman" w:hint="eastAsia"/>
          <w:szCs w:val="21"/>
        </w:rPr>
        <w:t>9</w:t>
      </w:r>
      <w:r>
        <w:rPr>
          <w:rFonts w:ascii="Times New Roman" w:eastAsia="宋体" w:hAnsi="Times New Roman" w:cs="Times New Roman" w:hint="eastAsia"/>
          <w:szCs w:val="21"/>
        </w:rPr>
        <w:t>、</w:t>
      </w:r>
      <w:r>
        <w:rPr>
          <w:rFonts w:ascii="Times New Roman" w:eastAsia="宋体" w:hAnsi="Times New Roman" w:cs="Times New Roman" w:hint="eastAsia"/>
          <w:kern w:val="2"/>
          <w:sz w:val="21"/>
          <w:szCs w:val="21"/>
        </w:rPr>
        <w:t>森林康养基础</w:t>
      </w:r>
    </w:p>
    <w:p w:rsidR="00FB3CBD" w:rsidRDefault="00B45E4C">
      <w:pPr>
        <w:pStyle w:val="a0"/>
        <w:spacing w:line="360" w:lineRule="auto"/>
        <w:ind w:firstLine="400"/>
        <w:rPr>
          <w:rFonts w:ascii="Times New Roman" w:eastAsia="宋体" w:hAnsi="Times New Roman" w:cs="Times New Roman"/>
          <w:szCs w:val="21"/>
        </w:rPr>
      </w:pPr>
      <w:r>
        <w:rPr>
          <w:rFonts w:ascii="Times New Roman" w:eastAsia="宋体" w:hAnsi="Times New Roman" w:cs="Times New Roman" w:hint="eastAsia"/>
          <w:szCs w:val="21"/>
        </w:rPr>
        <w:t>课程目标：通过本课的学习，了解森林康养发展的背景及相关概念；熟悉大健康产业与森林康养发展的态势；掌握森林环境的评价、对人体健康的作用及与养生之间的关系和功能等；能够对森林康养的形成、发展、资源、功能作用等形成初步的认识。</w:t>
      </w:r>
    </w:p>
    <w:p w:rsidR="00FB3CBD" w:rsidRDefault="00B45E4C">
      <w:pPr>
        <w:pStyle w:val="a0"/>
        <w:spacing w:line="360" w:lineRule="auto"/>
        <w:ind w:firstLine="400"/>
        <w:rPr>
          <w:rFonts w:ascii="Times New Roman" w:eastAsia="宋体" w:hAnsi="Times New Roman" w:cs="Times New Roman"/>
          <w:szCs w:val="21"/>
        </w:rPr>
      </w:pPr>
      <w:r>
        <w:rPr>
          <w:rFonts w:ascii="Times New Roman" w:eastAsia="宋体" w:hAnsi="Times New Roman" w:cs="Times New Roman" w:hint="eastAsia"/>
          <w:szCs w:val="21"/>
        </w:rPr>
        <w:t>主要内容：森林康养绪论；森林环境与人类健康；森林环境对人体健康的作用；森林环境与养生</w:t>
      </w:r>
    </w:p>
    <w:p w:rsidR="00FB3CBD" w:rsidRDefault="00B45E4C">
      <w:pPr>
        <w:pStyle w:val="a0"/>
        <w:spacing w:line="360" w:lineRule="auto"/>
        <w:ind w:firstLine="400"/>
        <w:rPr>
          <w:rFonts w:ascii="Times New Roman" w:eastAsia="宋体" w:hAnsi="Times New Roman" w:cs="Times New Roman"/>
          <w:szCs w:val="21"/>
        </w:rPr>
      </w:pPr>
      <w:r>
        <w:rPr>
          <w:rFonts w:ascii="Times New Roman" w:eastAsia="宋体" w:hAnsi="Times New Roman" w:cs="Times New Roman" w:hint="eastAsia"/>
          <w:szCs w:val="21"/>
        </w:rPr>
        <w:t>教学要求：理实一体化教学，通过引入案例分析、视频资源、在线课程等教学资源，辅助实地参观、实践体验等方式，加深学生对森林康养的认知，引导学成的学习兴趣，使学生形成对森林康养的整体认识。</w:t>
      </w:r>
    </w:p>
    <w:p w:rsidR="00FB3CBD" w:rsidRDefault="00B45E4C">
      <w:pPr>
        <w:pStyle w:val="a0"/>
        <w:spacing w:line="360" w:lineRule="auto"/>
        <w:ind w:firstLine="400"/>
        <w:rPr>
          <w:rFonts w:ascii="Times New Roman" w:eastAsia="宋体" w:hAnsi="Times New Roman" w:cs="Times New Roman"/>
          <w:szCs w:val="21"/>
        </w:rPr>
      </w:pPr>
      <w:r>
        <w:rPr>
          <w:rFonts w:ascii="Times New Roman" w:eastAsia="宋体" w:hAnsi="Times New Roman" w:cs="Times New Roman" w:hint="eastAsia"/>
          <w:szCs w:val="21"/>
        </w:rPr>
        <w:t>10</w:t>
      </w:r>
      <w:r>
        <w:rPr>
          <w:rFonts w:ascii="Times New Roman" w:eastAsia="宋体" w:hAnsi="Times New Roman" w:cs="Times New Roman" w:hint="eastAsia"/>
          <w:szCs w:val="21"/>
        </w:rPr>
        <w:t>、</w:t>
      </w:r>
      <w:r>
        <w:rPr>
          <w:rFonts w:ascii="Tahoma" w:hAnsi="Tahoma" w:cs="Tahoma" w:hint="eastAsia"/>
          <w:kern w:val="2"/>
          <w:sz w:val="21"/>
          <w:shd w:val="clear" w:color="auto" w:fill="FFFFFF"/>
        </w:rPr>
        <w:t>森林动植物保护与鉴赏</w:t>
      </w:r>
    </w:p>
    <w:p w:rsidR="00FB3CBD" w:rsidRDefault="00B45E4C">
      <w:pPr>
        <w:overflowPunct w:val="0"/>
        <w:spacing w:line="360" w:lineRule="auto"/>
        <w:ind w:firstLineChars="200" w:firstLine="420"/>
        <w:rPr>
          <w:szCs w:val="21"/>
        </w:rPr>
      </w:pPr>
      <w:r>
        <w:rPr>
          <w:rFonts w:hint="eastAsia"/>
          <w:szCs w:val="21"/>
        </w:rPr>
        <w:t>课程目标：了解森林的结构特征和河南省森林分布规律；掌握观赏植物的识别特征、观赏价值、文化内涵以及其经济价值，观赏动物的鉴别特征、生态习性、观赏文化与价值，野生动物保护的途径和措施；能识别并讲解常见观赏植物和动物的观赏部位、文化内涵和观赏价值；具有对森林景观和观赏动植物欣赏的审美情趣和文化品位，并能在讲解过程中宣传环保知识。</w:t>
      </w:r>
    </w:p>
    <w:p w:rsidR="00FB3CBD" w:rsidRDefault="00B45E4C">
      <w:pPr>
        <w:overflowPunct w:val="0"/>
        <w:spacing w:line="360" w:lineRule="auto"/>
        <w:ind w:firstLineChars="200" w:firstLine="420"/>
        <w:rPr>
          <w:szCs w:val="21"/>
        </w:rPr>
      </w:pPr>
      <w:r>
        <w:rPr>
          <w:rFonts w:hint="eastAsia"/>
          <w:szCs w:val="21"/>
        </w:rPr>
        <w:t>主要内容：植物的基础知识；常见景观植物观赏；森林的基本知识；森林景观的观赏方法；我国主要森林景观的观赏；野生动物观赏的基础知识。</w:t>
      </w:r>
    </w:p>
    <w:p w:rsidR="00FB3CBD" w:rsidRDefault="00B45E4C">
      <w:pPr>
        <w:overflowPunct w:val="0"/>
        <w:spacing w:line="360" w:lineRule="auto"/>
        <w:ind w:firstLineChars="200" w:firstLine="420"/>
        <w:rPr>
          <w:szCs w:val="21"/>
        </w:rPr>
      </w:pPr>
      <w:r>
        <w:rPr>
          <w:rFonts w:hint="eastAsia"/>
          <w:szCs w:val="21"/>
        </w:rPr>
        <w:t>教学要求：“理实</w:t>
      </w:r>
      <w:r>
        <w:rPr>
          <w:rFonts w:hint="eastAsia"/>
          <w:szCs w:val="21"/>
        </w:rPr>
        <w:t>+</w:t>
      </w:r>
      <w:r>
        <w:rPr>
          <w:rFonts w:hint="eastAsia"/>
          <w:szCs w:val="21"/>
        </w:rPr>
        <w:t>实操”教学，采用典型案例分析、任务驱动、模拟实践、角色扮演、成果展示等教学手段，运用观、学、赏的“思政浸润”一体化的教学模式。</w:t>
      </w:r>
      <w:r>
        <w:rPr>
          <w:rFonts w:hint="eastAsia"/>
          <w:szCs w:val="21"/>
        </w:rPr>
        <w:t xml:space="preserve"> </w:t>
      </w:r>
    </w:p>
    <w:p w:rsidR="00FB3CBD" w:rsidRDefault="00B45E4C">
      <w:pPr>
        <w:pStyle w:val="a0"/>
        <w:spacing w:line="360" w:lineRule="auto"/>
        <w:ind w:firstLine="400"/>
        <w:rPr>
          <w:rFonts w:ascii="Times New Roman" w:eastAsia="宋体" w:hAnsi="Times New Roman" w:cs="Times New Roman"/>
          <w:szCs w:val="21"/>
        </w:rPr>
      </w:pPr>
      <w:r>
        <w:rPr>
          <w:rFonts w:ascii="Times New Roman" w:eastAsia="宋体" w:hAnsi="Times New Roman" w:cs="Times New Roman" w:hint="eastAsia"/>
          <w:szCs w:val="21"/>
        </w:rPr>
        <w:lastRenderedPageBreak/>
        <w:t>11</w:t>
      </w:r>
      <w:r>
        <w:rPr>
          <w:rFonts w:ascii="Times New Roman" w:eastAsia="宋体" w:hAnsi="Times New Roman" w:cs="Times New Roman" w:hint="eastAsia"/>
          <w:szCs w:val="21"/>
        </w:rPr>
        <w:t>、森林文化</w:t>
      </w:r>
    </w:p>
    <w:p w:rsidR="00FB3CBD" w:rsidRDefault="00B45E4C">
      <w:pPr>
        <w:overflowPunct w:val="0"/>
        <w:spacing w:line="360" w:lineRule="auto"/>
        <w:ind w:firstLineChars="200" w:firstLine="420"/>
        <w:rPr>
          <w:szCs w:val="21"/>
        </w:rPr>
      </w:pPr>
      <w:r>
        <w:rPr>
          <w:rFonts w:hint="eastAsia"/>
          <w:szCs w:val="21"/>
        </w:rPr>
        <w:t>课程目标：了解森林文化的缘起、发展，表现形式及相关概念；理解中国文化思想的内涵能赏析书院文化经典代表；能解读山水诗词书画作品的内涵；能讲述中国饮食文主要类别与各自特征；能理解茶文化与森林文化的关系及其文化内涵；理解生态文展的核心思想；达到提升学生综合文化素养的目标。</w:t>
      </w:r>
    </w:p>
    <w:p w:rsidR="00FB3CBD" w:rsidRDefault="00B45E4C">
      <w:pPr>
        <w:overflowPunct w:val="0"/>
        <w:spacing w:line="360" w:lineRule="auto"/>
        <w:ind w:firstLineChars="200" w:firstLine="420"/>
        <w:rPr>
          <w:szCs w:val="21"/>
        </w:rPr>
      </w:pPr>
      <w:r>
        <w:rPr>
          <w:rFonts w:hint="eastAsia"/>
          <w:szCs w:val="21"/>
        </w:rPr>
        <w:t>主要内容：森林文化基础知识；中国山水文化思想；书院文化赏析；山水诗画作品赏析；园林文化赏析；中国饮食文化赏茶文化赏析；生态文明发展的核心思想。</w:t>
      </w:r>
    </w:p>
    <w:p w:rsidR="00FB3CBD" w:rsidRDefault="00B45E4C">
      <w:pPr>
        <w:overflowPunct w:val="0"/>
        <w:spacing w:line="360" w:lineRule="auto"/>
        <w:ind w:firstLineChars="200" w:firstLine="420"/>
        <w:rPr>
          <w:szCs w:val="21"/>
        </w:rPr>
      </w:pPr>
      <w:r>
        <w:rPr>
          <w:rFonts w:hint="eastAsia"/>
          <w:szCs w:val="21"/>
        </w:rPr>
        <w:t>教学要求：以培养岗位能力、文化素养为导向，融合“两山理论”、中国传统文化、文明精神，以工作任务为出发点，以森林文化知识为主线，通过文化专题学习，以驱动方式开展学习活动。</w:t>
      </w:r>
    </w:p>
    <w:p w:rsidR="00FB3CBD" w:rsidRDefault="00B45E4C">
      <w:pPr>
        <w:pStyle w:val="a0"/>
        <w:spacing w:line="360" w:lineRule="auto"/>
        <w:ind w:firstLine="400"/>
        <w:rPr>
          <w:rFonts w:ascii="Times New Roman" w:eastAsia="宋体" w:hAnsi="Times New Roman" w:cs="Times New Roman"/>
          <w:szCs w:val="21"/>
        </w:rPr>
      </w:pPr>
      <w:r>
        <w:rPr>
          <w:rFonts w:ascii="Times New Roman" w:eastAsia="宋体" w:hAnsi="Times New Roman" w:cs="Times New Roman" w:hint="eastAsia"/>
          <w:szCs w:val="21"/>
        </w:rPr>
        <w:t>12</w:t>
      </w:r>
      <w:r>
        <w:rPr>
          <w:rFonts w:ascii="Times New Roman" w:eastAsia="宋体" w:hAnsi="Times New Roman" w:cs="Times New Roman" w:hint="eastAsia"/>
          <w:szCs w:val="21"/>
        </w:rPr>
        <w:t>、旅游与康养政策法规</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课程目标：掌握旅游行业的基本政策与法规知识；掌握我国相关康养大产业相关政策；能够解决游客投诉问题；能够进行旅游相关案例的法律和政策分析；能够用于导游资格证考试；培养学生自我学习能力。</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主要内容：旅行社法律制度；导游管理法律制度；我国康养产业政策法规；旅游安全、旅游保险、旅游出入境、旅游交通运输和旅游食宿娱乐等法律法规制度。</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教学要求：理实一体化教学，以现场教学、情景模拟、案例教学、小组讨论等为主。要求能处理日常旅游投诉等法律相关问题。</w:t>
      </w:r>
    </w:p>
    <w:p w:rsidR="00FB3CBD" w:rsidRDefault="00B45E4C">
      <w:pPr>
        <w:pStyle w:val="a0"/>
        <w:spacing w:line="360" w:lineRule="auto"/>
        <w:ind w:firstLine="400"/>
        <w:rPr>
          <w:rFonts w:ascii="Times New Roman" w:eastAsia="宋体" w:hAnsi="Times New Roman" w:cs="Times New Roman"/>
          <w:szCs w:val="21"/>
        </w:rPr>
      </w:pPr>
      <w:r>
        <w:rPr>
          <w:rFonts w:ascii="Times New Roman" w:eastAsia="宋体" w:hAnsi="Times New Roman" w:cs="Times New Roman" w:hint="eastAsia"/>
          <w:szCs w:val="21"/>
        </w:rPr>
        <w:t>13</w:t>
      </w:r>
      <w:r>
        <w:rPr>
          <w:rFonts w:ascii="Times New Roman" w:eastAsia="宋体" w:hAnsi="Times New Roman" w:cs="Times New Roman" w:hint="eastAsia"/>
          <w:szCs w:val="21"/>
        </w:rPr>
        <w:t>、导游基础</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课程目标：熟悉导游工作必备的各方面文化基础知识，理解其中的基本概念、文化现象、景观特点；掌握其中的历史过程、民族风情、风物特产等；能够用于带团实践；能够用于导游资格证考试；增加学生基本知识储备，培养自主学习意识。</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主要内容：中国共产党党史；中国历史文化；中国宗教；古代建筑园林；民族民俗；饮食、土特产等。</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教学要求：教学以理实结合为主，注意联系实际、深入浅出，运用现代信息技术辅助教学，教法灵活。能用于行业资格考试。</w:t>
      </w:r>
    </w:p>
    <w:p w:rsidR="00FB3CBD" w:rsidRDefault="00B45E4C">
      <w:pPr>
        <w:pStyle w:val="a0"/>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14、旅游地理</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课程目标：了解游客产生的地理背景；熟悉中国自然地理环境、人文地理环境、旅游交通的状况；掌握我国旅游地理区划及各划的特色、概况。</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主要内容：中国旅游地理产生及发展；中国旅游地理环境；中国旅游资源地理；中国旅游交通和旅游线路；中国旅游地理区划入各区划特色、概况。</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lastRenderedPageBreak/>
        <w:t>教学要求：采用项目化教学，教师的讲授和学生的自学并轨进行，教师在进行基础理论讲授的同时，安排学生课外自学各个区划项目，并完成任务表格填写，并对每个自学项目辅以多媒体资料、实地参观等多种形式的补充教学。</w:t>
      </w:r>
    </w:p>
    <w:p w:rsidR="00FB3CBD" w:rsidRDefault="00B45E4C">
      <w:pPr>
        <w:overflowPunct w:val="0"/>
        <w:spacing w:line="360" w:lineRule="auto"/>
        <w:ind w:firstLineChars="200" w:firstLine="420"/>
        <w:rPr>
          <w:rFonts w:ascii="宋体" w:hAnsi="宋体" w:cs="宋体"/>
          <w:szCs w:val="21"/>
        </w:rPr>
      </w:pPr>
      <w:r>
        <w:rPr>
          <w:rFonts w:asciiTheme="minorEastAsia" w:hAnsiTheme="minorEastAsia" w:cstheme="minorEastAsia" w:hint="eastAsia"/>
          <w:szCs w:val="21"/>
        </w:rPr>
        <w:t>15、</w:t>
      </w:r>
      <w:r>
        <w:rPr>
          <w:rFonts w:ascii="宋体" w:hAnsi="宋体" w:cs="宋体" w:hint="eastAsia"/>
          <w:szCs w:val="21"/>
        </w:rPr>
        <w:t>旅游服务礼仪</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教学目标：理解和掌握旅游服务礼仪的概念，特点，作用及意义；掌握旅游服务礼仪的养成途径；深化对旅游服务礼仪的理解，</w:t>
      </w:r>
      <w:r>
        <w:rPr>
          <w:rFonts w:ascii="宋体" w:hAnsi="宋体" w:cs="宋体"/>
          <w:szCs w:val="21"/>
        </w:rPr>
        <w:t>加强</w:t>
      </w:r>
      <w:r>
        <w:rPr>
          <w:rFonts w:ascii="宋体" w:hAnsi="宋体" w:cs="宋体" w:hint="eastAsia"/>
          <w:szCs w:val="21"/>
        </w:rPr>
        <w:t>对客的</w:t>
      </w:r>
      <w:r>
        <w:rPr>
          <w:rFonts w:ascii="宋体" w:hAnsi="宋体" w:cs="宋体"/>
          <w:szCs w:val="21"/>
        </w:rPr>
        <w:t>服务意识</w:t>
      </w:r>
      <w:r>
        <w:rPr>
          <w:rFonts w:ascii="宋体" w:hAnsi="宋体" w:cs="宋体" w:hint="eastAsia"/>
          <w:szCs w:val="21"/>
        </w:rPr>
        <w:t>，让学生将礼仪运用到旅游服务中。</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主要内容：旅游服务礼仪的概念、特点、原则、作用；旅游服务人员的仪容仪表和仪态；旅游服务人员的礼貌语；旅游服务人员的职场礼仪；旅游接待及服务礼仪、涉外礼仪、少数民族礼仪等。</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教学要求：</w:t>
      </w:r>
      <w:r>
        <w:rPr>
          <w:rFonts w:ascii="宋体" w:hAnsi="宋体" w:cs="宋体"/>
          <w:szCs w:val="21"/>
        </w:rPr>
        <w:t>本课程</w:t>
      </w:r>
      <w:r>
        <w:rPr>
          <w:rFonts w:ascii="宋体" w:hAnsi="宋体" w:cs="宋体" w:hint="eastAsia"/>
          <w:szCs w:val="21"/>
        </w:rPr>
        <w:t>采用理论和实践相结合的方式，以</w:t>
      </w:r>
      <w:r>
        <w:rPr>
          <w:rFonts w:ascii="宋体" w:hAnsi="宋体" w:cs="宋体"/>
          <w:szCs w:val="21"/>
        </w:rPr>
        <w:t>讲授</w:t>
      </w:r>
      <w:r>
        <w:rPr>
          <w:rFonts w:ascii="宋体" w:hAnsi="宋体" w:cs="宋体" w:hint="eastAsia"/>
          <w:szCs w:val="21"/>
        </w:rPr>
        <w:t>，示范操作与礼仪训练为主；要求达到旅游服务礼仪规范动作要求，塑造、展示出旅游服务良好形象。</w:t>
      </w:r>
    </w:p>
    <w:p w:rsidR="00FB3CBD" w:rsidRDefault="00B45E4C">
      <w:pPr>
        <w:pStyle w:val="a0"/>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16、户外急救技术</w:t>
      </w:r>
    </w:p>
    <w:p w:rsidR="00FB3CBD" w:rsidRDefault="00B45E4C">
      <w:pPr>
        <w:spacing w:line="360" w:lineRule="auto"/>
        <w:ind w:firstLineChars="200" w:firstLine="420"/>
        <w:rPr>
          <w:szCs w:val="21"/>
        </w:rPr>
      </w:pPr>
      <w:r>
        <w:rPr>
          <w:rFonts w:hint="eastAsia"/>
          <w:szCs w:val="21"/>
        </w:rPr>
        <w:t>课程目标：了解森林户外旅游急救技术的重要性；掌握户外急救技术；掌握户外急救原则；能够在地震、火灾等危害发生时有效逃生、自救与救护；能依据森林户外知识选择和构架合适安全的栖身场所；能够正确处理简单外伤的止血和包扎。</w:t>
      </w:r>
    </w:p>
    <w:p w:rsidR="00FB3CBD" w:rsidRDefault="00B45E4C">
      <w:pPr>
        <w:spacing w:line="360" w:lineRule="auto"/>
        <w:ind w:firstLineChars="200" w:firstLine="420"/>
        <w:rPr>
          <w:szCs w:val="21"/>
        </w:rPr>
      </w:pPr>
      <w:r>
        <w:rPr>
          <w:rFonts w:hint="eastAsia"/>
          <w:szCs w:val="21"/>
        </w:rPr>
        <w:t>主要内容：森林户外旅游的发展与森林户外旅游急救技术重要性；森林户外急救基则；森林户外急救装备及应用；地震、火灾、泥石流等灾害的急救要点知识；选择架安全的森林户外旅游营地；处理伤口出血的止血、包扎的现场急救。</w:t>
      </w:r>
    </w:p>
    <w:p w:rsidR="00FB3CBD" w:rsidRDefault="00B45E4C">
      <w:pPr>
        <w:overflowPunct w:val="0"/>
        <w:spacing w:line="360" w:lineRule="auto"/>
        <w:ind w:firstLineChars="200" w:firstLine="420"/>
        <w:rPr>
          <w:szCs w:val="21"/>
        </w:rPr>
      </w:pPr>
      <w:r>
        <w:rPr>
          <w:rFonts w:hint="eastAsia"/>
          <w:szCs w:val="21"/>
        </w:rPr>
        <w:t>教学要求：以旅游行业从业人员拓展能力培养为定位，设计课程学习的多个森林户游急救场景，将旅游安全教育、团队合作、服务意识融入整体教学活动中。</w:t>
      </w:r>
      <w:r>
        <w:rPr>
          <w:szCs w:val="21"/>
        </w:rPr>
        <w:t xml:space="preserve"> </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17、森林生态导游讲解</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课程目标：掌握森林生态导游词撰写的基本方法和格式要求；掌握森林生态导游词讲解的基本要求；能够对本省市主要森林生态景区景点进行导游讲解；培养学生讲解、写作等能力。</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主要内容：生态景区欢迎词与欢送词撰写与讲解；老君山、白云山、龙峪湾、鸡冠洞等生态景区景点导游词撰写与讲解。</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教学要求：采用理实一体化教学，以技能训练为主，采用项目教学+实训的方式，着重培养学生实操技能。要求最少能够熟练讲解3个以上河南省著名生态景区景点导游词。</w:t>
      </w:r>
    </w:p>
    <w:p w:rsidR="00FB3CBD" w:rsidRDefault="00B45E4C">
      <w:pPr>
        <w:pStyle w:val="a0"/>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18、旅游电子商务</w:t>
      </w:r>
    </w:p>
    <w:p w:rsidR="00FB3CBD" w:rsidRDefault="00B45E4C">
      <w:pPr>
        <w:overflowPunct w:val="0"/>
        <w:spacing w:line="360" w:lineRule="auto"/>
        <w:ind w:firstLineChars="200" w:firstLine="420"/>
        <w:rPr>
          <w:rFonts w:ascii="宋体" w:eastAsia="宋体" w:hAnsi="宋体" w:cs="宋体"/>
          <w:szCs w:val="21"/>
        </w:rPr>
      </w:pPr>
      <w:r>
        <w:rPr>
          <w:rFonts w:ascii="宋体" w:hAnsi="宋体" w:cs="宋体" w:hint="eastAsia"/>
          <w:szCs w:val="21"/>
        </w:rPr>
        <w:t>课程目标：掌握旅游电子商务商业运营模式，旅游产品在线更新维护；熟悉旅游电子商务网络技术基础，旅游电子商务安全与支付系统；了解旅游电子商务体系，旅游电子商务网站建设与维护；能从企业自身出发，结合外部环境制定企业电子商务发展战略。</w:t>
      </w:r>
    </w:p>
    <w:p w:rsidR="00FB3CBD" w:rsidRDefault="00B45E4C">
      <w:pPr>
        <w:overflowPunct w:val="0"/>
        <w:spacing w:line="360" w:lineRule="auto"/>
        <w:ind w:firstLineChars="200" w:firstLine="420"/>
        <w:rPr>
          <w:rFonts w:ascii="宋体" w:eastAsia="宋体" w:hAnsi="宋体" w:cs="宋体"/>
          <w:bCs/>
          <w:szCs w:val="21"/>
        </w:rPr>
      </w:pPr>
      <w:r>
        <w:rPr>
          <w:rFonts w:ascii="宋体" w:hAnsi="宋体" w:cs="宋体" w:hint="eastAsia"/>
          <w:bCs/>
          <w:szCs w:val="21"/>
        </w:rPr>
        <w:lastRenderedPageBreak/>
        <w:t>主要</w:t>
      </w:r>
      <w:r>
        <w:rPr>
          <w:rFonts w:ascii="宋体" w:hAnsi="宋体" w:cs="宋体"/>
          <w:bCs/>
          <w:szCs w:val="21"/>
        </w:rPr>
        <w:t>内容</w:t>
      </w:r>
      <w:r>
        <w:rPr>
          <w:rFonts w:ascii="宋体" w:hAnsi="宋体" w:cs="宋体" w:hint="eastAsia"/>
          <w:bCs/>
          <w:szCs w:val="21"/>
        </w:rPr>
        <w:t>：信息搜索与筛选；主流商业模式分析；旅游电子商务网站诊断分析；旅游电子商务网站建设与维护；安全支付系统使用与维护。</w:t>
      </w:r>
    </w:p>
    <w:p w:rsidR="00FB3CBD" w:rsidRDefault="00B45E4C">
      <w:pPr>
        <w:pStyle w:val="a0"/>
        <w:spacing w:line="360" w:lineRule="auto"/>
        <w:rPr>
          <w:rFonts w:ascii="宋体" w:eastAsia="宋体" w:hAnsi="宋体" w:cs="宋体"/>
          <w:sz w:val="21"/>
          <w:szCs w:val="21"/>
        </w:rPr>
      </w:pPr>
      <w:r>
        <w:rPr>
          <w:rFonts w:ascii="宋体" w:eastAsia="宋体" w:hAnsi="宋体" w:cs="宋体" w:hint="eastAsia"/>
          <w:sz w:val="21"/>
          <w:szCs w:val="21"/>
        </w:rPr>
        <w:t>教学要求：本课程主要以理论讲授为主，在教学中体现职业活动导向的理念，按照“项目教学法”设计和实际工作过程相一致的任务，让学生在活动中学习，在活动中让学生脑、心、手共同参与学习。</w:t>
      </w:r>
    </w:p>
    <w:p w:rsidR="00FB3CBD" w:rsidRDefault="00B45E4C" w:rsidP="00FB3CBD">
      <w:pPr>
        <w:pStyle w:val="a0"/>
        <w:spacing w:line="360" w:lineRule="auto"/>
        <w:ind w:leftChars="200" w:left="420" w:firstLineChars="0" w:firstLine="0"/>
        <w:rPr>
          <w:rFonts w:asciiTheme="minorEastAsia" w:hAnsiTheme="minorEastAsia" w:cstheme="minorEastAsia"/>
          <w:sz w:val="21"/>
          <w:szCs w:val="21"/>
        </w:rPr>
      </w:pPr>
      <w:r>
        <w:rPr>
          <w:rFonts w:ascii="宋体" w:eastAsia="宋体" w:hAnsi="宋体" w:cs="宋体" w:hint="eastAsia"/>
          <w:sz w:val="21"/>
          <w:szCs w:val="21"/>
        </w:rPr>
        <w:t>19、</w:t>
      </w:r>
      <w:r>
        <w:rPr>
          <w:rFonts w:asciiTheme="minorEastAsia" w:hAnsiTheme="minorEastAsia" w:cstheme="minorEastAsia" w:hint="eastAsia"/>
          <w:sz w:val="21"/>
          <w:szCs w:val="21"/>
        </w:rPr>
        <w:t>森林地质地貌</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课程目标：通过本课程的学习，使学生了解和掌握地壳物质组成、地质作用与森林旅游景观的关系，从成因层面上地把握森林旅游景观的分布规律性；能够熟练的从地质学角度解释森林旅游景观的成因积累理论知识，并为旅游产业的相关领域，森林旅游地质景观科学开发、是森林旅游资源的合理规划和保护奠定一个良好基础。</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主要内容：森林岩石矿物及风景地貌旅游景观的特点及地质成因；森林地质构造（节理、断层）旅游地质景观的特征及成因；森林构造运动（内力地质作用）旅游地质景观及古生物旅游地质资源地质成因；外力地质作用流水、湖泊等森林旅游景观类型及成因；古文化艺术遗存地质景观的特点。</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教学要求：本课程采用项目教学，通过小组完成撰写和讲解某一森林地质景观导游词的任务，把课程内容中森林旅游景观地质成因融入导游词中，加深学生对所学知识理解和消化，并锻炼学生语言、协作能力。课程运用理论讲授、学生讲解、老师点评相结合教学方式。课程采用多媒体、图片、视频、岩石标本和实地实习等多方式教学模式。</w:t>
      </w:r>
    </w:p>
    <w:p w:rsidR="00FB3CBD" w:rsidRDefault="00B45E4C">
      <w:pPr>
        <w:pStyle w:val="a0"/>
        <w:spacing w:line="360" w:lineRule="auto"/>
        <w:rPr>
          <w:rFonts w:ascii="宋体" w:eastAsia="宋体" w:hAnsi="宋体" w:cs="宋体"/>
          <w:sz w:val="21"/>
          <w:szCs w:val="21"/>
        </w:rPr>
      </w:pPr>
      <w:r>
        <w:rPr>
          <w:rFonts w:ascii="宋体" w:eastAsia="宋体" w:hAnsi="宋体" w:cs="宋体" w:hint="eastAsia"/>
          <w:sz w:val="21"/>
          <w:szCs w:val="21"/>
        </w:rPr>
        <w:t>20、旅游服务英语</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课程目标：掌握旅游专业的常用英语词汇和礼貌表达方式；能够熟练运用英语与外国游客进行有效的沟通与交流；能够提供适宜的旅英涉外服务；同时，通过规范要求，强化学生的职业道德意识和职业素质养成意识。</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主要内容：接团、沿途讲解、就餐、登记入住、结账离店、景区讲解、购物、娱乐、送团等英语应用内容。</w:t>
      </w:r>
    </w:p>
    <w:p w:rsidR="00FB3CBD" w:rsidRDefault="00B45E4C">
      <w:pPr>
        <w:overflowPunct w:val="0"/>
        <w:spacing w:line="360" w:lineRule="auto"/>
        <w:ind w:firstLineChars="200" w:firstLine="420"/>
        <w:rPr>
          <w:rFonts w:asciiTheme="minorEastAsia" w:hAnsiTheme="minorEastAsia" w:cstheme="minorEastAsia"/>
          <w:sz w:val="28"/>
          <w:szCs w:val="28"/>
        </w:rPr>
      </w:pPr>
      <w:r>
        <w:rPr>
          <w:rFonts w:ascii="宋体" w:hAnsi="宋体" w:cs="宋体" w:hint="eastAsia"/>
          <w:szCs w:val="21"/>
        </w:rPr>
        <w:t>教学要求：激发学生自学兴趣，注重学生自学</w:t>
      </w:r>
      <w:bookmarkStart w:id="8" w:name="_GoBack"/>
      <w:bookmarkEnd w:id="8"/>
      <w:r>
        <w:rPr>
          <w:rFonts w:ascii="宋体" w:hAnsi="宋体" w:cs="宋体" w:hint="eastAsia"/>
          <w:szCs w:val="21"/>
        </w:rPr>
        <w:t>能力培养；多元化评价，提高学生综合素质；“一讲，二背，三模拟，四运用”教学步骤；以能力为本，以学生为中心，灵活，多样，弹性的教学方法，以学习者需要为基础，结合实践的内容进行教学。</w:t>
      </w:r>
    </w:p>
    <w:p w:rsidR="00FB3CBD" w:rsidRDefault="00B45E4C">
      <w:pPr>
        <w:pStyle w:val="a0"/>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21、插花艺术</w:t>
      </w:r>
    </w:p>
    <w:p w:rsidR="00FB3CBD" w:rsidRDefault="00B45E4C">
      <w:pPr>
        <w:overflowPunct w:val="0"/>
        <w:spacing w:line="360" w:lineRule="auto"/>
        <w:ind w:firstLineChars="200" w:firstLine="420"/>
        <w:rPr>
          <w:szCs w:val="21"/>
        </w:rPr>
      </w:pPr>
      <w:r>
        <w:rPr>
          <w:rFonts w:hint="eastAsia"/>
          <w:szCs w:val="21"/>
        </w:rPr>
        <w:t>课程目标：了解插花造型的基本理论及应用；掌握东方式插花、西方式插花、现代自由式插花等装饰品的制作方法；能够根据不同环境要求，进行具体花艺作品的设计与应用；培养学生细心、持之以恒的观察能力，养成求实、创新及勇于实践的科学精神和科学态度。</w:t>
      </w:r>
    </w:p>
    <w:p w:rsidR="00FB3CBD" w:rsidRDefault="00B45E4C">
      <w:pPr>
        <w:overflowPunct w:val="0"/>
        <w:spacing w:line="360" w:lineRule="auto"/>
        <w:ind w:firstLineChars="200" w:firstLine="420"/>
        <w:rPr>
          <w:szCs w:val="21"/>
        </w:rPr>
      </w:pPr>
      <w:r>
        <w:rPr>
          <w:rFonts w:hint="eastAsia"/>
          <w:szCs w:val="21"/>
        </w:rPr>
        <w:lastRenderedPageBreak/>
        <w:t>主要内容：插花概述；插花容器及花材；插花造型基本理论；插花的造型技艺。</w:t>
      </w:r>
    </w:p>
    <w:p w:rsidR="00FB3CBD" w:rsidRDefault="00B45E4C">
      <w:pPr>
        <w:overflowPunct w:val="0"/>
        <w:spacing w:line="360" w:lineRule="auto"/>
        <w:ind w:firstLineChars="200" w:firstLine="420"/>
        <w:rPr>
          <w:szCs w:val="21"/>
        </w:rPr>
      </w:pPr>
      <w:r>
        <w:rPr>
          <w:rFonts w:hint="eastAsia"/>
          <w:szCs w:val="21"/>
        </w:rPr>
        <w:t>教学要求：</w:t>
      </w:r>
      <w:r>
        <w:rPr>
          <w:szCs w:val="21"/>
        </w:rPr>
        <w:t>理实一体化教学，充分利用校内外教学环境和资源，采用实践法、项目教学法、角色扮演法、任务驱动法等教学方法，教学中注重学生动手能力和实践中分析问题、解决问题能力的考核。</w:t>
      </w:r>
    </w:p>
    <w:p w:rsidR="00FB3CBD" w:rsidRDefault="00B45E4C">
      <w:pPr>
        <w:overflowPunct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22、绿色酒店服务</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课程目标：了解酒店及绿色酒店；熟悉绿色酒店的业务流程和管理程序；明确绿色酒店管理的基本内容和基本方法；培养学生服务意识和经营管理能力。</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主要内容：绿色酒店和酒店管理概念；绿色酒店组织管理；绿色酒店的人力资源管理；绿色酒店的市场营销管理以及服务质量管理等。</w:t>
      </w:r>
    </w:p>
    <w:p w:rsidR="00FB3CBD" w:rsidRDefault="00B45E4C">
      <w:pPr>
        <w:overflowPunct w:val="0"/>
        <w:spacing w:line="360" w:lineRule="auto"/>
        <w:ind w:firstLineChars="200" w:firstLine="420"/>
        <w:rPr>
          <w:rFonts w:ascii="宋体" w:hAnsi="宋体" w:cstheme="minorEastAsia"/>
          <w:szCs w:val="21"/>
        </w:rPr>
      </w:pPr>
      <w:r>
        <w:rPr>
          <w:rFonts w:ascii="宋体" w:hAnsi="宋体" w:cs="宋体" w:hint="eastAsia"/>
          <w:szCs w:val="21"/>
        </w:rPr>
        <w:t>教学要求：</w:t>
      </w:r>
      <w:r>
        <w:rPr>
          <w:rFonts w:ascii="宋体" w:hAnsi="宋体" w:cstheme="minorEastAsia" w:hint="eastAsia"/>
          <w:szCs w:val="21"/>
        </w:rPr>
        <w:t>采用启发式教学，通过案例教学、讨论课等教学形式，使学生能够形成广义的绿色酒店业服务管理的理念，要求能对酒店中发生的突发事件做出分析和判断。</w:t>
      </w:r>
    </w:p>
    <w:p w:rsidR="00FB3CBD" w:rsidRDefault="00B45E4C">
      <w:pPr>
        <w:pStyle w:val="a0"/>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23、茶艺</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课程目标：了解中国的茶文化以及茶树的起源、茶叶的分类及特征；掌握泡茶器具的分类与艺术知识；能够进行茶的冲泡；能够进行茶艺表演；培养学生的气质和整体素养。</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主要内容：茶的起源；茶的发现和利用；茶文化、茶道与茶艺；茶叶知识；茶具及利用；各类茶冲泡技巧。</w:t>
      </w:r>
    </w:p>
    <w:p w:rsidR="00FB3CBD" w:rsidRDefault="00B45E4C">
      <w:pPr>
        <w:overflowPunct w:val="0"/>
        <w:spacing w:line="360" w:lineRule="auto"/>
        <w:ind w:firstLineChars="200" w:firstLine="420"/>
        <w:rPr>
          <w:rFonts w:ascii="宋体" w:hAnsi="宋体" w:cs="宋体"/>
          <w:szCs w:val="21"/>
        </w:rPr>
      </w:pPr>
      <w:r>
        <w:rPr>
          <w:rFonts w:ascii="宋体" w:hAnsi="宋体" w:cs="宋体" w:hint="eastAsia"/>
          <w:szCs w:val="21"/>
        </w:rPr>
        <w:t>教学要求：本课程采用理论和实践相结合的方式进行，以演示、实操为主；要求会冲泡至少4种茶叶，做到茶艺展示表演。</w:t>
      </w:r>
    </w:p>
    <w:p w:rsidR="00FB3CBD" w:rsidRDefault="00B45E4C">
      <w:pPr>
        <w:pStyle w:val="a0"/>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24、研学旅行策划与管理</w:t>
      </w:r>
    </w:p>
    <w:p w:rsidR="00FB3CBD" w:rsidRDefault="00B45E4C">
      <w:pPr>
        <w:overflowPunct w:val="0"/>
        <w:spacing w:line="360" w:lineRule="auto"/>
        <w:ind w:firstLineChars="200" w:firstLine="420"/>
        <w:rPr>
          <w:rFonts w:ascii="宋体" w:eastAsia="宋体" w:hAnsi="宋体" w:cs="宋体"/>
          <w:szCs w:val="21"/>
        </w:rPr>
      </w:pPr>
      <w:r>
        <w:rPr>
          <w:rFonts w:ascii="宋体" w:hAnsi="宋体" w:cs="宋体" w:hint="eastAsia"/>
          <w:szCs w:val="21"/>
        </w:rPr>
        <w:t>课程目标：掌握国家和地方研学旅行相关政策；掌握研学旅行课程开发与设计的原则与方法；掌握研学课程学生手册设计的基本内容与要求；掌握研学旅行课程实施的要领与注意事项等；能够开发设计承办方研学旅行机构活动课程；能够组织实施供应方研学基地营地活动课程；能够设计制作研学活动课程学生手册。</w:t>
      </w:r>
    </w:p>
    <w:p w:rsidR="00FB3CBD" w:rsidRDefault="00B45E4C">
      <w:pPr>
        <w:overflowPunct w:val="0"/>
        <w:spacing w:line="360" w:lineRule="auto"/>
        <w:ind w:firstLineChars="200" w:firstLine="420"/>
        <w:rPr>
          <w:rFonts w:ascii="宋体" w:eastAsia="宋体" w:hAnsi="宋体" w:cs="宋体"/>
          <w:szCs w:val="21"/>
        </w:rPr>
      </w:pPr>
      <w:r>
        <w:rPr>
          <w:rFonts w:ascii="宋体" w:hAnsi="宋体" w:cs="宋体" w:hint="eastAsia"/>
          <w:szCs w:val="21"/>
        </w:rPr>
        <w:t>主要内容：研学旅行基础与行业认知；研学旅行课程开发与设计；研学课程学生手册设计；研学旅行课程实施；研学旅行服务保障。</w:t>
      </w:r>
    </w:p>
    <w:p w:rsidR="00FB3CBD" w:rsidRDefault="00B45E4C">
      <w:pPr>
        <w:pStyle w:val="a0"/>
        <w:spacing w:line="360" w:lineRule="auto"/>
        <w:ind w:firstLineChars="0" w:firstLine="0"/>
        <w:rPr>
          <w:rFonts w:asciiTheme="minorEastAsia" w:hAnsiTheme="minorEastAsia" w:cstheme="minorEastAsia"/>
          <w:sz w:val="21"/>
          <w:szCs w:val="21"/>
        </w:rPr>
      </w:pPr>
      <w:r>
        <w:rPr>
          <w:rFonts w:ascii="宋体" w:hAnsi="宋体" w:cs="宋体" w:hint="eastAsia"/>
          <w:szCs w:val="21"/>
        </w:rPr>
        <w:t>教学要求：理实一体化教学，采用项目任务驱动法，根据研学旅行市场要求设计并进行研学活动的实施。要求最少完成一个类型的研学旅行策划实施活动。</w:t>
      </w:r>
    </w:p>
    <w:p w:rsidR="00FB3CBD" w:rsidRDefault="00B45E4C">
      <w:pPr>
        <w:pStyle w:val="a0"/>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25、食疗与养生</w:t>
      </w:r>
    </w:p>
    <w:p w:rsidR="00FB3CBD" w:rsidRDefault="00B45E4C">
      <w:pPr>
        <w:overflowPunct w:val="0"/>
        <w:spacing w:line="360" w:lineRule="auto"/>
        <w:ind w:firstLineChars="200" w:firstLine="420"/>
        <w:rPr>
          <w:szCs w:val="21"/>
        </w:rPr>
      </w:pPr>
      <w:r>
        <w:rPr>
          <w:rFonts w:hint="eastAsia"/>
          <w:szCs w:val="21"/>
        </w:rPr>
        <w:t>课程目标：能够掌握饮食基本理论，食物的性能、作用及应用；具备对常用食物、传统养疗食品的认识和使用；能掌握药膳食疗的基本理论，常用药材、食材的性能应用，以及常用药膳配方的</w:t>
      </w:r>
      <w:r>
        <w:rPr>
          <w:rFonts w:hint="eastAsia"/>
          <w:szCs w:val="21"/>
        </w:rPr>
        <w:lastRenderedPageBreak/>
        <w:t>制作与应用。</w:t>
      </w:r>
    </w:p>
    <w:p w:rsidR="00FB3CBD" w:rsidRDefault="00B45E4C">
      <w:pPr>
        <w:overflowPunct w:val="0"/>
        <w:spacing w:line="360" w:lineRule="auto"/>
        <w:ind w:firstLineChars="200" w:firstLine="420"/>
        <w:rPr>
          <w:rFonts w:asciiTheme="minorEastAsia" w:hAnsiTheme="minorEastAsia" w:cs="华文仿宋"/>
          <w:szCs w:val="21"/>
        </w:rPr>
      </w:pPr>
      <w:r>
        <w:rPr>
          <w:rFonts w:asciiTheme="minorEastAsia" w:hAnsiTheme="minorEastAsia" w:hint="eastAsia"/>
          <w:szCs w:val="21"/>
        </w:rPr>
        <w:t>主要内容：</w:t>
      </w:r>
      <w:r>
        <w:rPr>
          <w:rFonts w:asciiTheme="minorEastAsia" w:hAnsiTheme="minorEastAsia" w:cs="华文仿宋" w:hint="eastAsia"/>
          <w:szCs w:val="21"/>
        </w:rPr>
        <w:t>食疗养生概论、发展概况及特点；营养学的理论基础，食物的性能、作用及应用，以及中医营养学的原则；传统养疗食品；常用食疗药膳中药材；食养与食疗。</w:t>
      </w:r>
    </w:p>
    <w:p w:rsidR="00FB3CBD" w:rsidRDefault="00B45E4C">
      <w:pPr>
        <w:overflowPunct w:val="0"/>
        <w:spacing w:line="360" w:lineRule="auto"/>
        <w:ind w:firstLineChars="200" w:firstLine="420"/>
        <w:rPr>
          <w:rFonts w:asciiTheme="minorEastAsia" w:hAnsiTheme="minorEastAsia"/>
          <w:szCs w:val="21"/>
        </w:rPr>
      </w:pPr>
      <w:r>
        <w:rPr>
          <w:rFonts w:asciiTheme="minorEastAsia" w:hAnsiTheme="minorEastAsia" w:hint="eastAsia"/>
          <w:szCs w:val="21"/>
        </w:rPr>
        <w:t>教学要求：</w:t>
      </w:r>
      <w:r>
        <w:rPr>
          <w:rFonts w:asciiTheme="minorEastAsia" w:hAnsiTheme="minorEastAsia" w:cs="华文仿宋" w:hint="eastAsia"/>
          <w:szCs w:val="21"/>
        </w:rPr>
        <w:t>采用理实一体方式，结合知识传授，全面实施课程思政，注重知识传授与价值引领同步。</w:t>
      </w:r>
    </w:p>
    <w:p w:rsidR="00FB3CBD" w:rsidRPr="00EB5B94" w:rsidRDefault="00695EF0" w:rsidP="00EB5B94">
      <w:pPr>
        <w:pStyle w:val="1"/>
        <w:spacing w:line="360" w:lineRule="auto"/>
        <w:rPr>
          <w:sz w:val="28"/>
          <w:szCs w:val="28"/>
        </w:rPr>
      </w:pPr>
      <w:r>
        <w:rPr>
          <w:rFonts w:hint="eastAsia"/>
          <w:sz w:val="28"/>
          <w:szCs w:val="28"/>
        </w:rPr>
        <w:t xml:space="preserve">    </w:t>
      </w:r>
      <w:bookmarkStart w:id="9" w:name="_Toc135356543"/>
      <w:r w:rsidR="00B45E4C" w:rsidRPr="00EB5B94">
        <w:rPr>
          <w:rFonts w:hint="eastAsia"/>
          <w:sz w:val="28"/>
          <w:szCs w:val="28"/>
        </w:rPr>
        <w:t>七</w:t>
      </w:r>
      <w:r w:rsidR="00B45E4C" w:rsidRPr="00EB5B94">
        <w:rPr>
          <w:sz w:val="28"/>
          <w:szCs w:val="28"/>
        </w:rPr>
        <w:t>、</w:t>
      </w:r>
      <w:r w:rsidR="00B45E4C" w:rsidRPr="00EB5B94">
        <w:rPr>
          <w:rFonts w:hint="eastAsia"/>
          <w:sz w:val="28"/>
          <w:szCs w:val="28"/>
        </w:rPr>
        <w:t>教学进程总体安排</w:t>
      </w:r>
      <w:bookmarkEnd w:id="9"/>
    </w:p>
    <w:p w:rsidR="00FB3CBD" w:rsidRDefault="00B45E4C">
      <w:pPr>
        <w:overflowPunct w:val="0"/>
        <w:spacing w:line="360" w:lineRule="auto"/>
        <w:ind w:firstLineChars="200" w:firstLine="420"/>
        <w:rPr>
          <w:szCs w:val="21"/>
        </w:rPr>
      </w:pPr>
      <w:r>
        <w:rPr>
          <w:rFonts w:hint="eastAsia"/>
          <w:szCs w:val="21"/>
        </w:rPr>
        <w:t>坚持“德为先”，培养正确的价值观，教育学生学会做人；坚持“技为重”，提高教学的针对性，教育学生学会做事，通过思想道德教育、文化知识教育、技术技能培养、社会实践教育各，做好德技双修的人才培养工作。统筹推进文化育人、实践育人、活动育人，强化学生职业素养养成和专业技术积累，将专业精神、职业精神和工匠精神融入人才培养全过程。</w:t>
      </w:r>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森林生态旅游与康养专业教学进程总体安排表见表2。</w:t>
      </w:r>
    </w:p>
    <w:p w:rsidR="00FB3CBD" w:rsidRDefault="00FB3CBD" w:rsidP="00FB3CBD">
      <w:pPr>
        <w:pStyle w:val="a0"/>
        <w:ind w:firstLine="400"/>
        <w:rPr>
          <w:rFonts w:ascii="宋体" w:eastAsia="宋体" w:hAnsi="宋体" w:cs="微软雅黑"/>
          <w:szCs w:val="21"/>
        </w:rPr>
      </w:pPr>
    </w:p>
    <w:p w:rsidR="00FB3CBD" w:rsidRDefault="00B45E4C">
      <w:pPr>
        <w:ind w:firstLineChars="100" w:firstLine="210"/>
        <w:jc w:val="center"/>
        <w:rPr>
          <w:rFonts w:ascii="黑体" w:eastAsia="黑体" w:hAnsi="黑体"/>
          <w:szCs w:val="21"/>
        </w:rPr>
      </w:pPr>
      <w:r>
        <w:rPr>
          <w:rFonts w:ascii="黑体" w:eastAsia="黑体" w:hAnsi="黑体" w:hint="eastAsia"/>
          <w:szCs w:val="21"/>
        </w:rPr>
        <w:t>表2   森林生态旅游与康养专业教学进程总体安排表</w:t>
      </w:r>
    </w:p>
    <w:p w:rsidR="00FB3CBD" w:rsidRDefault="00B45E4C">
      <w:pPr>
        <w:ind w:firstLineChars="100" w:firstLine="210"/>
        <w:rPr>
          <w:rFonts w:ascii="黑体" w:eastAsia="黑体" w:hAnsi="黑体"/>
          <w:szCs w:val="21"/>
        </w:rPr>
      </w:pPr>
      <w:r>
        <w:rPr>
          <w:rFonts w:ascii="黑体" w:eastAsia="黑体" w:hAnsi="黑体" w:hint="eastAsia"/>
          <w:szCs w:val="21"/>
        </w:rPr>
        <w:t>1、公共基础课</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2445"/>
        <w:gridCol w:w="1348"/>
        <w:gridCol w:w="992"/>
        <w:gridCol w:w="850"/>
        <w:gridCol w:w="709"/>
        <w:gridCol w:w="1134"/>
        <w:gridCol w:w="976"/>
        <w:gridCol w:w="850"/>
      </w:tblGrid>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课程编码</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课程名称</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课程类别</w:t>
            </w:r>
          </w:p>
        </w:tc>
        <w:tc>
          <w:tcPr>
            <w:tcW w:w="992"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课程</w:t>
            </w:r>
          </w:p>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性质</w:t>
            </w:r>
          </w:p>
        </w:tc>
        <w:tc>
          <w:tcPr>
            <w:tcW w:w="850"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学分</w:t>
            </w:r>
          </w:p>
        </w:tc>
        <w:tc>
          <w:tcPr>
            <w:tcW w:w="709"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学时</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学期课</w:t>
            </w:r>
          </w:p>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程安排</w:t>
            </w:r>
          </w:p>
        </w:tc>
        <w:tc>
          <w:tcPr>
            <w:tcW w:w="976"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考核</w:t>
            </w:r>
          </w:p>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方式</w:t>
            </w:r>
          </w:p>
        </w:tc>
        <w:tc>
          <w:tcPr>
            <w:tcW w:w="850" w:type="dxa"/>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学习</w:t>
            </w:r>
          </w:p>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形式</w:t>
            </w: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040411</w:t>
            </w:r>
          </w:p>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010507</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思想道德修养</w:t>
            </w:r>
          </w:p>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与法律基础</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公共基础课</w:t>
            </w:r>
          </w:p>
        </w:tc>
        <w:tc>
          <w:tcPr>
            <w:tcW w:w="992"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必修</w:t>
            </w:r>
          </w:p>
        </w:tc>
        <w:tc>
          <w:tcPr>
            <w:tcW w:w="850"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4</w:t>
            </w:r>
          </w:p>
        </w:tc>
        <w:tc>
          <w:tcPr>
            <w:tcW w:w="709"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62</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一、二</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考试</w:t>
            </w:r>
          </w:p>
        </w:tc>
        <w:tc>
          <w:tcPr>
            <w:tcW w:w="850" w:type="dxa"/>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线下</w:t>
            </w:r>
          </w:p>
        </w:tc>
      </w:tr>
      <w:tr w:rsidR="00FB3CBD">
        <w:trPr>
          <w:jc w:val="center"/>
        </w:trPr>
        <w:tc>
          <w:tcPr>
            <w:tcW w:w="1241" w:type="dxa"/>
            <w:shd w:val="clear" w:color="auto" w:fill="auto"/>
            <w:vAlign w:val="center"/>
          </w:tcPr>
          <w:p w:rsidR="00FB3CBD" w:rsidRDefault="00B45E4C">
            <w:pPr>
              <w:spacing w:line="430" w:lineRule="exact"/>
              <w:jc w:val="center"/>
              <w:rPr>
                <w:szCs w:val="21"/>
              </w:rPr>
            </w:pPr>
            <w:r>
              <w:rPr>
                <w:rFonts w:hint="eastAsia"/>
                <w:szCs w:val="21"/>
              </w:rPr>
              <w:t>040403</w:t>
            </w:r>
          </w:p>
        </w:tc>
        <w:tc>
          <w:tcPr>
            <w:tcW w:w="2445" w:type="dxa"/>
            <w:shd w:val="clear" w:color="auto" w:fill="auto"/>
            <w:vAlign w:val="center"/>
          </w:tcPr>
          <w:p w:rsidR="00FB3CBD" w:rsidRDefault="00B45E4C">
            <w:pPr>
              <w:spacing w:line="430" w:lineRule="exact"/>
              <w:jc w:val="center"/>
              <w:rPr>
                <w:rFonts w:ascii="Calibri" w:hAnsi="Calibri"/>
                <w:szCs w:val="21"/>
              </w:rPr>
            </w:pPr>
            <w:r>
              <w:rPr>
                <w:rFonts w:ascii="Calibri" w:hAnsi="Calibri" w:hint="eastAsia"/>
                <w:szCs w:val="21"/>
              </w:rPr>
              <w:t>毛泽东思想与中国特色社会主义理论体系概论</w:t>
            </w:r>
          </w:p>
        </w:tc>
        <w:tc>
          <w:tcPr>
            <w:tcW w:w="1348" w:type="dxa"/>
            <w:shd w:val="clear" w:color="auto" w:fill="auto"/>
            <w:vAlign w:val="center"/>
          </w:tcPr>
          <w:p w:rsidR="00FB3CBD" w:rsidRDefault="00B45E4C">
            <w:pPr>
              <w:spacing w:line="430" w:lineRule="exact"/>
              <w:jc w:val="center"/>
              <w:rPr>
                <w:rFonts w:ascii="Calibri" w:hAnsi="Calibri"/>
                <w:szCs w:val="21"/>
              </w:rPr>
            </w:pPr>
            <w:r>
              <w:rPr>
                <w:rFonts w:ascii="Calibri" w:hAnsi="Calibri"/>
                <w:szCs w:val="21"/>
              </w:rPr>
              <w:t>公共基础课</w:t>
            </w:r>
          </w:p>
        </w:tc>
        <w:tc>
          <w:tcPr>
            <w:tcW w:w="992" w:type="dxa"/>
            <w:shd w:val="clear" w:color="auto" w:fill="auto"/>
            <w:vAlign w:val="center"/>
          </w:tcPr>
          <w:p w:rsidR="00FB3CBD" w:rsidRDefault="00B45E4C">
            <w:pPr>
              <w:spacing w:line="430" w:lineRule="exact"/>
              <w:jc w:val="center"/>
              <w:rPr>
                <w:rFonts w:ascii="Calibri" w:hAnsi="Calibri"/>
                <w:szCs w:val="21"/>
              </w:rPr>
            </w:pPr>
            <w:r>
              <w:rPr>
                <w:rFonts w:ascii="Calibri" w:hAnsi="Calibri"/>
                <w:szCs w:val="21"/>
              </w:rPr>
              <w:t>必修</w:t>
            </w:r>
          </w:p>
        </w:tc>
        <w:tc>
          <w:tcPr>
            <w:tcW w:w="850" w:type="dxa"/>
            <w:shd w:val="clear" w:color="auto" w:fill="auto"/>
            <w:vAlign w:val="center"/>
          </w:tcPr>
          <w:p w:rsidR="00FB3CBD" w:rsidRDefault="00B45E4C">
            <w:pPr>
              <w:spacing w:line="430" w:lineRule="exact"/>
              <w:jc w:val="center"/>
              <w:rPr>
                <w:rFonts w:ascii="Calibri" w:hAnsi="Calibri"/>
                <w:szCs w:val="21"/>
              </w:rPr>
            </w:pPr>
            <w:r>
              <w:rPr>
                <w:rFonts w:ascii="Calibri" w:hAnsi="Calibri" w:hint="eastAsia"/>
                <w:szCs w:val="21"/>
              </w:rPr>
              <w:t>2</w:t>
            </w:r>
          </w:p>
        </w:tc>
        <w:tc>
          <w:tcPr>
            <w:tcW w:w="709" w:type="dxa"/>
            <w:shd w:val="clear" w:color="auto" w:fill="auto"/>
            <w:vAlign w:val="center"/>
          </w:tcPr>
          <w:p w:rsidR="00FB3CBD" w:rsidRDefault="00B45E4C">
            <w:pPr>
              <w:spacing w:line="430" w:lineRule="exact"/>
              <w:jc w:val="center"/>
              <w:rPr>
                <w:rFonts w:ascii="Calibri" w:hAnsi="Calibri"/>
                <w:szCs w:val="21"/>
              </w:rPr>
            </w:pPr>
            <w:r>
              <w:rPr>
                <w:rFonts w:ascii="Calibri" w:hAnsi="Calibri" w:hint="eastAsia"/>
                <w:szCs w:val="21"/>
              </w:rPr>
              <w:t>30</w:t>
            </w:r>
          </w:p>
        </w:tc>
        <w:tc>
          <w:tcPr>
            <w:tcW w:w="1134" w:type="dxa"/>
            <w:shd w:val="clear" w:color="auto" w:fill="auto"/>
            <w:vAlign w:val="center"/>
          </w:tcPr>
          <w:p w:rsidR="00FB3CBD" w:rsidRDefault="00B45E4C">
            <w:pPr>
              <w:spacing w:line="430" w:lineRule="exact"/>
              <w:jc w:val="center"/>
              <w:rPr>
                <w:rFonts w:ascii="Calibri" w:hAnsi="Calibri"/>
                <w:szCs w:val="21"/>
              </w:rPr>
            </w:pPr>
            <w:r>
              <w:rPr>
                <w:rFonts w:ascii="Calibri" w:hAnsi="Calibri" w:hint="eastAsia"/>
                <w:szCs w:val="21"/>
              </w:rPr>
              <w:t>三</w:t>
            </w:r>
          </w:p>
        </w:tc>
        <w:tc>
          <w:tcPr>
            <w:tcW w:w="976" w:type="dxa"/>
            <w:shd w:val="clear" w:color="auto" w:fill="auto"/>
            <w:vAlign w:val="center"/>
          </w:tcPr>
          <w:p w:rsidR="00FB3CBD" w:rsidRDefault="00B45E4C">
            <w:pPr>
              <w:spacing w:line="430" w:lineRule="exact"/>
              <w:jc w:val="center"/>
            </w:pPr>
            <w:r>
              <w:rPr>
                <w:rFonts w:ascii="Calibri" w:hAnsi="Calibri"/>
                <w:szCs w:val="21"/>
              </w:rPr>
              <w:t>考试</w:t>
            </w:r>
          </w:p>
        </w:tc>
        <w:tc>
          <w:tcPr>
            <w:tcW w:w="850" w:type="dxa"/>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线下</w:t>
            </w:r>
          </w:p>
        </w:tc>
      </w:tr>
      <w:tr w:rsidR="00FB3CBD">
        <w:trPr>
          <w:jc w:val="center"/>
        </w:trPr>
        <w:tc>
          <w:tcPr>
            <w:tcW w:w="1241" w:type="dxa"/>
            <w:shd w:val="clear" w:color="auto" w:fill="auto"/>
            <w:vAlign w:val="center"/>
          </w:tcPr>
          <w:p w:rsidR="00FB3CBD" w:rsidRDefault="00FB3CBD">
            <w:pPr>
              <w:spacing w:line="430" w:lineRule="exact"/>
              <w:jc w:val="center"/>
              <w:rPr>
                <w:szCs w:val="21"/>
              </w:rPr>
            </w:pPr>
          </w:p>
        </w:tc>
        <w:tc>
          <w:tcPr>
            <w:tcW w:w="2445" w:type="dxa"/>
            <w:shd w:val="clear" w:color="auto" w:fill="auto"/>
            <w:vAlign w:val="center"/>
          </w:tcPr>
          <w:p w:rsidR="00FB3CBD" w:rsidRDefault="00B45E4C">
            <w:pPr>
              <w:spacing w:line="430" w:lineRule="exact"/>
              <w:jc w:val="center"/>
              <w:rPr>
                <w:rFonts w:ascii="Calibri" w:hAnsi="Calibri"/>
                <w:szCs w:val="21"/>
              </w:rPr>
            </w:pPr>
            <w:r>
              <w:rPr>
                <w:rFonts w:ascii="Calibri" w:hAnsi="Calibri" w:hint="eastAsia"/>
                <w:szCs w:val="21"/>
              </w:rPr>
              <w:t>习近平新时代中国特色社会主义思想概论</w:t>
            </w:r>
          </w:p>
        </w:tc>
        <w:tc>
          <w:tcPr>
            <w:tcW w:w="1348" w:type="dxa"/>
            <w:shd w:val="clear" w:color="auto" w:fill="auto"/>
            <w:vAlign w:val="center"/>
          </w:tcPr>
          <w:p w:rsidR="00FB3CBD" w:rsidRDefault="00B45E4C">
            <w:pPr>
              <w:spacing w:line="430" w:lineRule="exact"/>
              <w:jc w:val="center"/>
              <w:rPr>
                <w:rFonts w:ascii="Calibri" w:hAnsi="Calibri"/>
                <w:szCs w:val="21"/>
              </w:rPr>
            </w:pPr>
            <w:r>
              <w:rPr>
                <w:rFonts w:ascii="Calibri" w:hAnsi="Calibri"/>
                <w:szCs w:val="21"/>
              </w:rPr>
              <w:t>公共基础课</w:t>
            </w:r>
          </w:p>
        </w:tc>
        <w:tc>
          <w:tcPr>
            <w:tcW w:w="992" w:type="dxa"/>
            <w:shd w:val="clear" w:color="auto" w:fill="auto"/>
            <w:vAlign w:val="center"/>
          </w:tcPr>
          <w:p w:rsidR="00FB3CBD" w:rsidRDefault="00B45E4C">
            <w:pPr>
              <w:spacing w:line="430" w:lineRule="exact"/>
              <w:jc w:val="center"/>
              <w:rPr>
                <w:rFonts w:ascii="Calibri" w:hAnsi="Calibri"/>
                <w:szCs w:val="21"/>
              </w:rPr>
            </w:pPr>
            <w:r>
              <w:rPr>
                <w:rFonts w:ascii="Calibri" w:hAnsi="Calibri"/>
                <w:szCs w:val="21"/>
              </w:rPr>
              <w:t>必修</w:t>
            </w:r>
          </w:p>
        </w:tc>
        <w:tc>
          <w:tcPr>
            <w:tcW w:w="850" w:type="dxa"/>
            <w:shd w:val="clear" w:color="auto" w:fill="auto"/>
            <w:vAlign w:val="center"/>
          </w:tcPr>
          <w:p w:rsidR="00FB3CBD" w:rsidRDefault="00B45E4C">
            <w:pPr>
              <w:spacing w:line="430" w:lineRule="exact"/>
              <w:jc w:val="center"/>
              <w:rPr>
                <w:rFonts w:ascii="Calibri" w:hAnsi="Calibri"/>
                <w:szCs w:val="21"/>
              </w:rPr>
            </w:pPr>
            <w:r>
              <w:rPr>
                <w:rFonts w:ascii="Calibri" w:hAnsi="Calibri" w:hint="eastAsia"/>
                <w:szCs w:val="21"/>
              </w:rPr>
              <w:t>4</w:t>
            </w:r>
          </w:p>
        </w:tc>
        <w:tc>
          <w:tcPr>
            <w:tcW w:w="709" w:type="dxa"/>
            <w:shd w:val="clear" w:color="auto" w:fill="auto"/>
            <w:vAlign w:val="center"/>
          </w:tcPr>
          <w:p w:rsidR="00FB3CBD" w:rsidRDefault="00B45E4C">
            <w:pPr>
              <w:spacing w:line="430" w:lineRule="exact"/>
              <w:jc w:val="center"/>
              <w:rPr>
                <w:rFonts w:ascii="Calibri" w:hAnsi="Calibri"/>
                <w:szCs w:val="21"/>
              </w:rPr>
            </w:pPr>
            <w:r>
              <w:rPr>
                <w:rFonts w:ascii="Calibri" w:hAnsi="Calibri" w:hint="eastAsia"/>
                <w:szCs w:val="21"/>
              </w:rPr>
              <w:t>68</w:t>
            </w:r>
          </w:p>
        </w:tc>
        <w:tc>
          <w:tcPr>
            <w:tcW w:w="1134" w:type="dxa"/>
            <w:shd w:val="clear" w:color="auto" w:fill="auto"/>
            <w:vAlign w:val="center"/>
          </w:tcPr>
          <w:p w:rsidR="00FB3CBD" w:rsidRDefault="00B45E4C">
            <w:pPr>
              <w:spacing w:line="430" w:lineRule="exact"/>
              <w:jc w:val="center"/>
              <w:rPr>
                <w:rFonts w:ascii="Calibri" w:hAnsi="Calibri"/>
                <w:szCs w:val="21"/>
              </w:rPr>
            </w:pPr>
            <w:r>
              <w:rPr>
                <w:rFonts w:ascii="Calibri" w:hAnsi="Calibri" w:hint="eastAsia"/>
                <w:szCs w:val="21"/>
              </w:rPr>
              <w:t>四</w:t>
            </w:r>
          </w:p>
        </w:tc>
        <w:tc>
          <w:tcPr>
            <w:tcW w:w="976" w:type="dxa"/>
            <w:shd w:val="clear" w:color="auto" w:fill="auto"/>
            <w:vAlign w:val="center"/>
          </w:tcPr>
          <w:p w:rsidR="00FB3CBD" w:rsidRDefault="00B45E4C">
            <w:pPr>
              <w:spacing w:line="430" w:lineRule="exact"/>
              <w:jc w:val="center"/>
            </w:pPr>
            <w:r>
              <w:rPr>
                <w:rFonts w:ascii="Calibri" w:hAnsi="Calibri"/>
                <w:szCs w:val="21"/>
              </w:rPr>
              <w:t>考试</w:t>
            </w:r>
          </w:p>
        </w:tc>
        <w:tc>
          <w:tcPr>
            <w:tcW w:w="850" w:type="dxa"/>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线下</w:t>
            </w:r>
          </w:p>
        </w:tc>
      </w:tr>
      <w:tr w:rsidR="00FB3CBD">
        <w:trPr>
          <w:jc w:val="center"/>
        </w:trPr>
        <w:tc>
          <w:tcPr>
            <w:tcW w:w="1241"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Times New Roman" w:eastAsia="宋体" w:hAnsi="Times New Roman" w:cs="Times New Roman" w:hint="eastAsia"/>
                <w:szCs w:val="21"/>
              </w:rPr>
              <w:t>040402</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形势与政策</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公共基础课</w:t>
            </w:r>
          </w:p>
        </w:tc>
        <w:tc>
          <w:tcPr>
            <w:tcW w:w="992"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必修</w:t>
            </w:r>
          </w:p>
        </w:tc>
        <w:tc>
          <w:tcPr>
            <w:tcW w:w="850"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Times New Roman" w:eastAsia="宋体" w:hAnsi="Times New Roman" w:cs="Times New Roman" w:hint="eastAsia"/>
                <w:szCs w:val="21"/>
              </w:rPr>
              <w:t>*</w:t>
            </w:r>
          </w:p>
        </w:tc>
        <w:tc>
          <w:tcPr>
            <w:tcW w:w="709" w:type="dxa"/>
            <w:shd w:val="clear" w:color="auto" w:fill="auto"/>
            <w:vAlign w:val="center"/>
          </w:tcPr>
          <w:p w:rsidR="00FB3CBD" w:rsidRDefault="00B45E4C">
            <w:pPr>
              <w:widowControl/>
              <w:spacing w:line="440" w:lineRule="exact"/>
              <w:jc w:val="center"/>
              <w:rPr>
                <w:rFonts w:ascii="宋体" w:eastAsia="宋体" w:hAnsi="Times New Roman" w:cs="Times New Roman"/>
                <w:kern w:val="0"/>
                <w:szCs w:val="21"/>
              </w:rPr>
            </w:pPr>
            <w:r>
              <w:rPr>
                <w:rFonts w:ascii="宋体" w:eastAsia="宋体" w:hAnsi="Times New Roman" w:cs="Times New Roman" w:hint="eastAsia"/>
                <w:kern w:val="0"/>
                <w:szCs w:val="21"/>
              </w:rPr>
              <w:t>16</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一到</w:t>
            </w:r>
            <w:r>
              <w:rPr>
                <w:rFonts w:ascii="Calibri" w:eastAsia="宋体" w:hAnsi="Calibri" w:cs="Times New Roman" w:hint="eastAsia"/>
                <w:szCs w:val="21"/>
              </w:rPr>
              <w:t>五</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考试</w:t>
            </w:r>
          </w:p>
        </w:tc>
        <w:tc>
          <w:tcPr>
            <w:tcW w:w="850" w:type="dxa"/>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线下</w:t>
            </w: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040501</w:t>
            </w:r>
          </w:p>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040502</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公共英语</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必修</w:t>
            </w:r>
          </w:p>
        </w:tc>
        <w:tc>
          <w:tcPr>
            <w:tcW w:w="850"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Times New Roman" w:eastAsia="宋体" w:hAnsi="Times New Roman" w:cs="Times New Roman"/>
                <w:szCs w:val="21"/>
              </w:rPr>
              <w:t>8</w:t>
            </w:r>
          </w:p>
        </w:tc>
        <w:tc>
          <w:tcPr>
            <w:tcW w:w="709" w:type="dxa"/>
            <w:shd w:val="clear" w:color="auto" w:fill="auto"/>
            <w:vAlign w:val="center"/>
          </w:tcPr>
          <w:p w:rsidR="00FB3CBD" w:rsidRDefault="00B45E4C">
            <w:pPr>
              <w:widowControl/>
              <w:spacing w:line="440" w:lineRule="exact"/>
              <w:jc w:val="center"/>
              <w:rPr>
                <w:rFonts w:ascii="宋体" w:eastAsia="宋体" w:hAnsi="Times New Roman" w:cs="Times New Roman"/>
                <w:kern w:val="0"/>
                <w:szCs w:val="21"/>
              </w:rPr>
            </w:pPr>
            <w:r>
              <w:rPr>
                <w:rFonts w:ascii="宋体" w:eastAsia="宋体" w:hAnsi="Times New Roman" w:cs="Times New Roman" w:hint="eastAsia"/>
                <w:kern w:val="0"/>
                <w:szCs w:val="21"/>
              </w:rPr>
              <w:t>124</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一、二</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考试</w:t>
            </w:r>
          </w:p>
        </w:tc>
        <w:tc>
          <w:tcPr>
            <w:tcW w:w="850" w:type="dxa"/>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线下</w:t>
            </w: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040601</w:t>
            </w:r>
          </w:p>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040602</w:t>
            </w:r>
          </w:p>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040603</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体育</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必修</w:t>
            </w:r>
          </w:p>
        </w:tc>
        <w:tc>
          <w:tcPr>
            <w:tcW w:w="850"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Times New Roman" w:eastAsia="宋体" w:hAnsi="Times New Roman" w:cs="Times New Roman"/>
                <w:szCs w:val="21"/>
              </w:rPr>
              <w:t>6</w:t>
            </w:r>
          </w:p>
        </w:tc>
        <w:tc>
          <w:tcPr>
            <w:tcW w:w="709" w:type="dxa"/>
            <w:shd w:val="clear" w:color="auto" w:fill="auto"/>
            <w:vAlign w:val="center"/>
          </w:tcPr>
          <w:p w:rsidR="00FB3CBD" w:rsidRDefault="00B45E4C">
            <w:pPr>
              <w:widowControl/>
              <w:spacing w:line="440" w:lineRule="exact"/>
              <w:jc w:val="center"/>
              <w:rPr>
                <w:rFonts w:ascii="宋体" w:eastAsia="宋体" w:hAnsi="Times New Roman" w:cs="Times New Roman"/>
                <w:kern w:val="0"/>
                <w:szCs w:val="21"/>
              </w:rPr>
            </w:pPr>
            <w:r>
              <w:rPr>
                <w:rFonts w:ascii="宋体" w:eastAsia="宋体" w:hAnsi="Times New Roman" w:cs="Times New Roman" w:hint="eastAsia"/>
                <w:kern w:val="0"/>
                <w:szCs w:val="21"/>
              </w:rPr>
              <w:t>92</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一</w:t>
            </w:r>
            <w:r>
              <w:rPr>
                <w:rFonts w:ascii="Calibri" w:eastAsia="宋体" w:hAnsi="Calibri" w:cs="Times New Roman" w:hint="eastAsia"/>
                <w:szCs w:val="21"/>
              </w:rPr>
              <w:t>、</w:t>
            </w:r>
            <w:r>
              <w:rPr>
                <w:rFonts w:ascii="Calibri" w:eastAsia="宋体" w:hAnsi="Calibri" w:cs="Times New Roman"/>
                <w:szCs w:val="21"/>
              </w:rPr>
              <w:t>二</w:t>
            </w:r>
          </w:p>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、三</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考试</w:t>
            </w:r>
          </w:p>
        </w:tc>
        <w:tc>
          <w:tcPr>
            <w:tcW w:w="850" w:type="dxa"/>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线下</w:t>
            </w: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000003</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军事理论</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必修</w:t>
            </w:r>
          </w:p>
        </w:tc>
        <w:tc>
          <w:tcPr>
            <w:tcW w:w="850"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09" w:type="dxa"/>
            <w:shd w:val="clear" w:color="auto" w:fill="auto"/>
            <w:vAlign w:val="center"/>
          </w:tcPr>
          <w:p w:rsidR="00FB3CBD" w:rsidRDefault="00B45E4C">
            <w:pPr>
              <w:widowControl/>
              <w:spacing w:line="440" w:lineRule="exact"/>
              <w:jc w:val="center"/>
              <w:rPr>
                <w:rFonts w:ascii="宋体" w:eastAsia="宋体" w:hAnsi="Times New Roman" w:cs="Times New Roman"/>
                <w:kern w:val="0"/>
                <w:szCs w:val="21"/>
              </w:rPr>
            </w:pPr>
            <w:r>
              <w:rPr>
                <w:rFonts w:ascii="宋体" w:eastAsia="宋体" w:hAnsi="Times New Roman" w:cs="Times New Roman" w:hint="eastAsia"/>
                <w:kern w:val="0"/>
                <w:szCs w:val="21"/>
              </w:rPr>
              <w:t>32</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一</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考试</w:t>
            </w:r>
          </w:p>
        </w:tc>
        <w:tc>
          <w:tcPr>
            <w:tcW w:w="850" w:type="dxa"/>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线上</w:t>
            </w: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lastRenderedPageBreak/>
              <w:t>010406</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大学生心理健康</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必修</w:t>
            </w:r>
          </w:p>
        </w:tc>
        <w:tc>
          <w:tcPr>
            <w:tcW w:w="850"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Times New Roman" w:eastAsia="宋体" w:hAnsi="Times New Roman" w:cs="Times New Roman"/>
                <w:szCs w:val="21"/>
              </w:rPr>
              <w:t>2</w:t>
            </w:r>
          </w:p>
        </w:tc>
        <w:tc>
          <w:tcPr>
            <w:tcW w:w="709" w:type="dxa"/>
            <w:shd w:val="clear" w:color="auto" w:fill="auto"/>
            <w:vAlign w:val="center"/>
          </w:tcPr>
          <w:p w:rsidR="00FB3CBD" w:rsidRDefault="00B45E4C">
            <w:pPr>
              <w:widowControl/>
              <w:spacing w:line="440" w:lineRule="exact"/>
              <w:jc w:val="center"/>
              <w:rPr>
                <w:rFonts w:ascii="宋体" w:eastAsia="宋体" w:hAnsi="Times New Roman" w:cs="Times New Roman"/>
                <w:kern w:val="0"/>
                <w:szCs w:val="21"/>
              </w:rPr>
            </w:pPr>
            <w:r>
              <w:rPr>
                <w:rFonts w:ascii="宋体" w:eastAsia="宋体" w:hAnsi="Times New Roman" w:cs="Times New Roman" w:hint="eastAsia"/>
                <w:kern w:val="0"/>
                <w:szCs w:val="21"/>
              </w:rPr>
              <w:t>32</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szCs w:val="21"/>
              </w:rPr>
              <w:t>一</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考试</w:t>
            </w:r>
          </w:p>
        </w:tc>
        <w:tc>
          <w:tcPr>
            <w:tcW w:w="850" w:type="dxa"/>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线下</w:t>
            </w: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000020</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创新创业教育</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选修</w:t>
            </w:r>
          </w:p>
        </w:tc>
        <w:tc>
          <w:tcPr>
            <w:tcW w:w="850"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Times New Roman" w:eastAsia="宋体" w:hAnsi="Times New Roman" w:cs="Times New Roman"/>
                <w:szCs w:val="21"/>
              </w:rPr>
              <w:t>2</w:t>
            </w:r>
          </w:p>
        </w:tc>
        <w:tc>
          <w:tcPr>
            <w:tcW w:w="709" w:type="dxa"/>
            <w:shd w:val="clear" w:color="auto" w:fill="auto"/>
            <w:vAlign w:val="center"/>
          </w:tcPr>
          <w:p w:rsidR="00FB3CBD" w:rsidRDefault="00B45E4C">
            <w:pPr>
              <w:widowControl/>
              <w:spacing w:line="440" w:lineRule="exact"/>
              <w:jc w:val="center"/>
              <w:rPr>
                <w:rFonts w:ascii="宋体" w:eastAsia="宋体" w:hAnsi="Times New Roman" w:cs="Times New Roman"/>
                <w:kern w:val="0"/>
                <w:szCs w:val="21"/>
              </w:rPr>
            </w:pPr>
            <w:r>
              <w:rPr>
                <w:rFonts w:ascii="宋体" w:eastAsia="宋体" w:hAnsi="Times New Roman" w:cs="Times New Roman" w:hint="eastAsia"/>
                <w:kern w:val="0"/>
                <w:szCs w:val="21"/>
              </w:rPr>
              <w:t>30</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二</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w:t>
            </w:r>
            <w:r>
              <w:rPr>
                <w:rFonts w:ascii="Calibri" w:eastAsia="宋体" w:hAnsi="Calibri" w:cs="Times New Roman" w:hint="eastAsia"/>
                <w:szCs w:val="21"/>
              </w:rPr>
              <w:t>查</w:t>
            </w:r>
          </w:p>
        </w:tc>
        <w:tc>
          <w:tcPr>
            <w:tcW w:w="850" w:type="dxa"/>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线下</w:t>
            </w: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040421</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职业生涯规划</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选修</w:t>
            </w:r>
          </w:p>
        </w:tc>
        <w:tc>
          <w:tcPr>
            <w:tcW w:w="850" w:type="dxa"/>
            <w:shd w:val="clear" w:color="auto" w:fill="auto"/>
            <w:vAlign w:val="center"/>
          </w:tcPr>
          <w:p w:rsidR="00FB3CBD" w:rsidRDefault="00B45E4C">
            <w:pPr>
              <w:spacing w:line="440" w:lineRule="exact"/>
              <w:jc w:val="center"/>
              <w:rPr>
                <w:rFonts w:ascii="Tahoma" w:eastAsia="宋体" w:hAnsi="Tahoma" w:cs="Tahoma"/>
                <w:szCs w:val="21"/>
                <w:shd w:val="clear" w:color="auto" w:fill="FFFFFF"/>
              </w:rPr>
            </w:pPr>
            <w:r>
              <w:rPr>
                <w:rFonts w:ascii="Tahoma" w:eastAsia="宋体" w:hAnsi="Tahoma" w:cs="Tahoma"/>
                <w:szCs w:val="21"/>
                <w:shd w:val="clear" w:color="auto" w:fill="FFFFFF"/>
              </w:rPr>
              <w:t>2</w:t>
            </w:r>
          </w:p>
        </w:tc>
        <w:tc>
          <w:tcPr>
            <w:tcW w:w="709" w:type="dxa"/>
            <w:shd w:val="clear" w:color="auto" w:fill="auto"/>
            <w:vAlign w:val="center"/>
          </w:tcPr>
          <w:p w:rsidR="00FB3CBD" w:rsidRDefault="00B45E4C">
            <w:pPr>
              <w:spacing w:line="440" w:lineRule="exact"/>
              <w:jc w:val="center"/>
              <w:rPr>
                <w:rFonts w:ascii="Tahoma" w:eastAsia="宋体" w:hAnsi="Tahoma" w:cs="Tahoma"/>
                <w:szCs w:val="21"/>
                <w:shd w:val="clear" w:color="auto" w:fill="FFFFFF"/>
              </w:rPr>
            </w:pPr>
            <w:r>
              <w:rPr>
                <w:rFonts w:ascii="Tahoma" w:eastAsia="宋体" w:hAnsi="Tahoma" w:cs="Tahoma" w:hint="eastAsia"/>
                <w:szCs w:val="21"/>
                <w:shd w:val="clear" w:color="auto" w:fill="FFFFFF"/>
              </w:rPr>
              <w:t>30</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二</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w:t>
            </w:r>
            <w:r>
              <w:rPr>
                <w:rFonts w:ascii="Calibri" w:eastAsia="宋体" w:hAnsi="Calibri" w:cs="Times New Roman" w:hint="eastAsia"/>
                <w:szCs w:val="21"/>
              </w:rPr>
              <w:t>查</w:t>
            </w:r>
          </w:p>
        </w:tc>
        <w:tc>
          <w:tcPr>
            <w:tcW w:w="850" w:type="dxa"/>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线下</w:t>
            </w: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030584</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信息技术</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jc w:val="center"/>
            </w:pPr>
            <w:r>
              <w:rPr>
                <w:rFonts w:ascii="Calibri" w:eastAsia="宋体" w:hAnsi="Calibri" w:cs="Times New Roman" w:hint="eastAsia"/>
                <w:szCs w:val="21"/>
              </w:rPr>
              <w:t>选修</w:t>
            </w:r>
          </w:p>
        </w:tc>
        <w:tc>
          <w:tcPr>
            <w:tcW w:w="850" w:type="dxa"/>
            <w:shd w:val="clear" w:color="auto" w:fill="auto"/>
            <w:vAlign w:val="center"/>
          </w:tcPr>
          <w:p w:rsidR="00FB3CBD" w:rsidRDefault="00B45E4C">
            <w:pPr>
              <w:spacing w:line="440" w:lineRule="exact"/>
              <w:jc w:val="center"/>
              <w:rPr>
                <w:rFonts w:ascii="Tahoma" w:eastAsia="宋体" w:hAnsi="Tahoma" w:cs="Tahoma"/>
                <w:szCs w:val="21"/>
                <w:shd w:val="clear" w:color="auto" w:fill="FFFFFF"/>
              </w:rPr>
            </w:pPr>
            <w:r>
              <w:rPr>
                <w:rFonts w:ascii="Tahoma" w:eastAsia="宋体" w:hAnsi="Tahoma" w:cs="Tahoma"/>
                <w:szCs w:val="21"/>
                <w:shd w:val="clear" w:color="auto" w:fill="FFFFFF"/>
              </w:rPr>
              <w:t>2</w:t>
            </w:r>
          </w:p>
        </w:tc>
        <w:tc>
          <w:tcPr>
            <w:tcW w:w="709" w:type="dxa"/>
            <w:shd w:val="clear" w:color="auto" w:fill="auto"/>
            <w:vAlign w:val="center"/>
          </w:tcPr>
          <w:p w:rsidR="00FB3CBD" w:rsidRDefault="00B45E4C">
            <w:pPr>
              <w:widowControl/>
              <w:spacing w:line="440" w:lineRule="exact"/>
              <w:jc w:val="center"/>
              <w:rPr>
                <w:rFonts w:ascii="Tahoma" w:eastAsia="宋体" w:hAnsi="Tahoma" w:cs="Tahoma"/>
                <w:szCs w:val="21"/>
                <w:shd w:val="clear" w:color="auto" w:fill="FFFFFF"/>
              </w:rPr>
            </w:pPr>
            <w:r>
              <w:rPr>
                <w:rFonts w:ascii="Tahoma" w:eastAsia="宋体" w:hAnsi="Tahoma" w:cs="Tahoma" w:hint="eastAsia"/>
                <w:szCs w:val="21"/>
                <w:shd w:val="clear" w:color="auto" w:fill="FFFFFF"/>
              </w:rPr>
              <w:t>32</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一</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考试</w:t>
            </w:r>
          </w:p>
        </w:tc>
        <w:tc>
          <w:tcPr>
            <w:tcW w:w="850" w:type="dxa"/>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线下</w:t>
            </w: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030185</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公共艺术</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jc w:val="center"/>
            </w:pPr>
            <w:r>
              <w:rPr>
                <w:rFonts w:ascii="Calibri" w:eastAsia="宋体" w:hAnsi="Calibri" w:cs="Times New Roman" w:hint="eastAsia"/>
                <w:szCs w:val="21"/>
              </w:rPr>
              <w:t>选修</w:t>
            </w:r>
          </w:p>
        </w:tc>
        <w:tc>
          <w:tcPr>
            <w:tcW w:w="850" w:type="dxa"/>
            <w:shd w:val="clear" w:color="auto" w:fill="auto"/>
            <w:vAlign w:val="center"/>
          </w:tcPr>
          <w:p w:rsidR="00FB3CBD" w:rsidRDefault="00B45E4C">
            <w:pPr>
              <w:spacing w:line="440" w:lineRule="exact"/>
              <w:jc w:val="center"/>
              <w:rPr>
                <w:rFonts w:ascii="Tahoma" w:eastAsia="宋体" w:hAnsi="Tahoma" w:cs="Tahoma"/>
                <w:szCs w:val="21"/>
                <w:shd w:val="clear" w:color="auto" w:fill="FFFFFF"/>
              </w:rPr>
            </w:pPr>
            <w:r>
              <w:rPr>
                <w:rFonts w:ascii="Tahoma" w:eastAsia="宋体" w:hAnsi="Tahoma" w:cs="Tahoma"/>
                <w:szCs w:val="21"/>
                <w:shd w:val="clear" w:color="auto" w:fill="FFFFFF"/>
              </w:rPr>
              <w:t>2</w:t>
            </w:r>
          </w:p>
        </w:tc>
        <w:tc>
          <w:tcPr>
            <w:tcW w:w="709" w:type="dxa"/>
            <w:shd w:val="clear" w:color="auto" w:fill="auto"/>
            <w:vAlign w:val="center"/>
          </w:tcPr>
          <w:p w:rsidR="00FB3CBD" w:rsidRDefault="00B45E4C">
            <w:pPr>
              <w:widowControl/>
              <w:spacing w:line="440" w:lineRule="exact"/>
              <w:jc w:val="center"/>
              <w:rPr>
                <w:rFonts w:ascii="Tahoma" w:eastAsia="宋体" w:hAnsi="Tahoma" w:cs="Tahoma"/>
                <w:szCs w:val="21"/>
                <w:shd w:val="clear" w:color="auto" w:fill="FFFFFF"/>
              </w:rPr>
            </w:pPr>
            <w:r>
              <w:rPr>
                <w:rFonts w:ascii="Tahoma" w:eastAsia="宋体" w:hAnsi="Tahoma" w:cs="Tahoma" w:hint="eastAsia"/>
                <w:szCs w:val="21"/>
                <w:shd w:val="clear" w:color="auto" w:fill="FFFFFF"/>
              </w:rPr>
              <w:t>32</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一</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w:t>
            </w:r>
            <w:r>
              <w:rPr>
                <w:rFonts w:ascii="Calibri" w:eastAsia="宋体" w:hAnsi="Calibri" w:cs="Times New Roman" w:hint="eastAsia"/>
                <w:szCs w:val="21"/>
              </w:rPr>
              <w:t>查</w:t>
            </w:r>
          </w:p>
        </w:tc>
        <w:tc>
          <w:tcPr>
            <w:tcW w:w="850" w:type="dxa"/>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线下</w:t>
            </w: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040101</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大学语文</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jc w:val="center"/>
            </w:pPr>
            <w:r>
              <w:rPr>
                <w:rFonts w:ascii="Calibri" w:eastAsia="宋体" w:hAnsi="Calibri" w:cs="Times New Roman" w:hint="eastAsia"/>
                <w:szCs w:val="21"/>
              </w:rPr>
              <w:t>选修</w:t>
            </w:r>
          </w:p>
        </w:tc>
        <w:tc>
          <w:tcPr>
            <w:tcW w:w="850" w:type="dxa"/>
            <w:shd w:val="clear" w:color="auto" w:fill="auto"/>
            <w:vAlign w:val="center"/>
          </w:tcPr>
          <w:p w:rsidR="00FB3CBD" w:rsidRDefault="00B45E4C">
            <w:pPr>
              <w:spacing w:line="440" w:lineRule="exact"/>
              <w:jc w:val="center"/>
              <w:rPr>
                <w:rFonts w:ascii="Tahoma" w:eastAsia="宋体" w:hAnsi="Tahoma" w:cs="Tahoma"/>
                <w:szCs w:val="21"/>
                <w:shd w:val="clear" w:color="auto" w:fill="FFFFFF"/>
              </w:rPr>
            </w:pPr>
            <w:r>
              <w:rPr>
                <w:rFonts w:ascii="Tahoma" w:eastAsia="宋体" w:hAnsi="Tahoma" w:cs="Tahoma"/>
                <w:szCs w:val="21"/>
                <w:shd w:val="clear" w:color="auto" w:fill="FFFFFF"/>
              </w:rPr>
              <w:t>2</w:t>
            </w:r>
          </w:p>
        </w:tc>
        <w:tc>
          <w:tcPr>
            <w:tcW w:w="709" w:type="dxa"/>
            <w:shd w:val="clear" w:color="auto" w:fill="auto"/>
            <w:vAlign w:val="center"/>
          </w:tcPr>
          <w:p w:rsidR="00FB3CBD" w:rsidRDefault="00B45E4C">
            <w:pPr>
              <w:widowControl/>
              <w:spacing w:line="440" w:lineRule="exact"/>
              <w:jc w:val="center"/>
              <w:rPr>
                <w:rFonts w:ascii="Tahoma" w:eastAsia="宋体" w:hAnsi="Tahoma" w:cs="Tahoma"/>
                <w:szCs w:val="21"/>
                <w:shd w:val="clear" w:color="auto" w:fill="FFFFFF"/>
              </w:rPr>
            </w:pPr>
            <w:r>
              <w:rPr>
                <w:rFonts w:ascii="Tahoma" w:eastAsia="宋体" w:hAnsi="Tahoma" w:cs="Tahoma" w:hint="eastAsia"/>
                <w:szCs w:val="21"/>
                <w:shd w:val="clear" w:color="auto" w:fill="FFFFFF"/>
              </w:rPr>
              <w:t>30</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二</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考试</w:t>
            </w:r>
          </w:p>
        </w:tc>
        <w:tc>
          <w:tcPr>
            <w:tcW w:w="850" w:type="dxa"/>
            <w:vAlign w:val="center"/>
          </w:tcPr>
          <w:p w:rsidR="00FB3CBD" w:rsidRDefault="00FB3CBD">
            <w:pPr>
              <w:spacing w:line="440" w:lineRule="exact"/>
              <w:jc w:val="center"/>
              <w:rPr>
                <w:rFonts w:ascii="Calibri" w:eastAsia="宋体" w:hAnsi="Calibri" w:cs="Times New Roman"/>
                <w:szCs w:val="21"/>
              </w:rPr>
            </w:pP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030269</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职业素养</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jc w:val="center"/>
            </w:pPr>
            <w:r>
              <w:rPr>
                <w:rFonts w:ascii="Calibri" w:eastAsia="宋体" w:hAnsi="Calibri" w:cs="Times New Roman" w:hint="eastAsia"/>
                <w:szCs w:val="21"/>
              </w:rPr>
              <w:t>选修</w:t>
            </w:r>
          </w:p>
        </w:tc>
        <w:tc>
          <w:tcPr>
            <w:tcW w:w="850" w:type="dxa"/>
            <w:shd w:val="clear" w:color="auto" w:fill="auto"/>
            <w:vAlign w:val="center"/>
          </w:tcPr>
          <w:p w:rsidR="00FB3CBD" w:rsidRDefault="00B45E4C">
            <w:pPr>
              <w:spacing w:line="440" w:lineRule="exact"/>
              <w:jc w:val="center"/>
              <w:rPr>
                <w:rFonts w:ascii="Tahoma" w:eastAsia="宋体" w:hAnsi="Tahoma" w:cs="Tahoma"/>
                <w:szCs w:val="21"/>
                <w:shd w:val="clear" w:color="auto" w:fill="FFFFFF"/>
              </w:rPr>
            </w:pPr>
            <w:r>
              <w:rPr>
                <w:rFonts w:ascii="Tahoma" w:eastAsia="宋体" w:hAnsi="Tahoma" w:cs="Tahoma"/>
                <w:szCs w:val="21"/>
                <w:shd w:val="clear" w:color="auto" w:fill="FFFFFF"/>
              </w:rPr>
              <w:t>2</w:t>
            </w:r>
          </w:p>
        </w:tc>
        <w:tc>
          <w:tcPr>
            <w:tcW w:w="709" w:type="dxa"/>
            <w:shd w:val="clear" w:color="auto" w:fill="auto"/>
            <w:vAlign w:val="center"/>
          </w:tcPr>
          <w:p w:rsidR="00FB3CBD" w:rsidRDefault="00B45E4C">
            <w:pPr>
              <w:widowControl/>
              <w:spacing w:line="440" w:lineRule="exact"/>
              <w:jc w:val="center"/>
              <w:rPr>
                <w:rFonts w:ascii="Tahoma" w:eastAsia="宋体" w:hAnsi="Tahoma" w:cs="Tahoma"/>
                <w:szCs w:val="21"/>
                <w:shd w:val="clear" w:color="auto" w:fill="FFFFFF"/>
              </w:rPr>
            </w:pPr>
            <w:r>
              <w:rPr>
                <w:rFonts w:ascii="Tahoma" w:eastAsia="宋体" w:hAnsi="Tahoma" w:cs="Tahoma" w:hint="eastAsia"/>
                <w:szCs w:val="21"/>
                <w:shd w:val="clear" w:color="auto" w:fill="FFFFFF"/>
              </w:rPr>
              <w:t>30</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二</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w:t>
            </w:r>
            <w:r>
              <w:rPr>
                <w:rFonts w:ascii="Calibri" w:eastAsia="宋体" w:hAnsi="Calibri" w:cs="Times New Roman" w:hint="eastAsia"/>
                <w:szCs w:val="21"/>
              </w:rPr>
              <w:t>查</w:t>
            </w:r>
          </w:p>
        </w:tc>
        <w:tc>
          <w:tcPr>
            <w:tcW w:w="850" w:type="dxa"/>
            <w:vAlign w:val="center"/>
          </w:tcPr>
          <w:p w:rsidR="00FB3CBD" w:rsidRDefault="00FB3CBD">
            <w:pPr>
              <w:spacing w:line="440" w:lineRule="exact"/>
              <w:jc w:val="center"/>
              <w:rPr>
                <w:rFonts w:ascii="Calibri" w:eastAsia="宋体" w:hAnsi="Calibri" w:cs="Times New Roman"/>
                <w:szCs w:val="21"/>
              </w:rPr>
            </w:pPr>
          </w:p>
        </w:tc>
      </w:tr>
      <w:tr w:rsidR="00FB3CBD">
        <w:trPr>
          <w:jc w:val="center"/>
        </w:trPr>
        <w:tc>
          <w:tcPr>
            <w:tcW w:w="1241" w:type="dxa"/>
            <w:shd w:val="clear" w:color="auto" w:fill="auto"/>
            <w:vAlign w:val="center"/>
          </w:tcPr>
          <w:p w:rsidR="00FB3CBD" w:rsidRDefault="00FB3CBD">
            <w:pPr>
              <w:spacing w:line="440" w:lineRule="exact"/>
              <w:jc w:val="center"/>
              <w:rPr>
                <w:rFonts w:ascii="Calibri" w:eastAsia="宋体" w:hAnsi="Calibri" w:cs="Times New Roman"/>
                <w:szCs w:val="21"/>
              </w:rPr>
            </w:pP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公文写作</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jc w:val="center"/>
            </w:pPr>
            <w:r>
              <w:rPr>
                <w:rFonts w:ascii="Calibri" w:eastAsia="宋体" w:hAnsi="Calibri" w:cs="Times New Roman" w:hint="eastAsia"/>
                <w:szCs w:val="21"/>
              </w:rPr>
              <w:t>选修</w:t>
            </w:r>
          </w:p>
        </w:tc>
        <w:tc>
          <w:tcPr>
            <w:tcW w:w="850" w:type="dxa"/>
            <w:shd w:val="clear" w:color="auto" w:fill="auto"/>
            <w:vAlign w:val="center"/>
          </w:tcPr>
          <w:p w:rsidR="00FB3CBD" w:rsidRDefault="00B45E4C">
            <w:pPr>
              <w:spacing w:line="440" w:lineRule="exact"/>
              <w:jc w:val="center"/>
              <w:rPr>
                <w:rFonts w:ascii="Tahoma" w:eastAsia="宋体" w:hAnsi="Tahoma" w:cs="Tahoma"/>
                <w:szCs w:val="21"/>
                <w:shd w:val="clear" w:color="auto" w:fill="FFFFFF"/>
              </w:rPr>
            </w:pPr>
            <w:r>
              <w:rPr>
                <w:rFonts w:ascii="Tahoma" w:eastAsia="宋体" w:hAnsi="Tahoma" w:cs="Tahoma"/>
                <w:szCs w:val="21"/>
                <w:shd w:val="clear" w:color="auto" w:fill="FFFFFF"/>
              </w:rPr>
              <w:t>2</w:t>
            </w:r>
          </w:p>
        </w:tc>
        <w:tc>
          <w:tcPr>
            <w:tcW w:w="709" w:type="dxa"/>
            <w:shd w:val="clear" w:color="auto" w:fill="auto"/>
            <w:vAlign w:val="center"/>
          </w:tcPr>
          <w:p w:rsidR="00FB3CBD" w:rsidRDefault="00B45E4C">
            <w:pPr>
              <w:widowControl/>
              <w:spacing w:line="440" w:lineRule="exact"/>
              <w:jc w:val="center"/>
              <w:rPr>
                <w:rFonts w:ascii="Tahoma" w:eastAsia="宋体" w:hAnsi="Tahoma" w:cs="Tahoma"/>
                <w:szCs w:val="21"/>
                <w:shd w:val="clear" w:color="auto" w:fill="FFFFFF"/>
              </w:rPr>
            </w:pPr>
            <w:r>
              <w:rPr>
                <w:rFonts w:ascii="Tahoma" w:eastAsia="宋体" w:hAnsi="Tahoma" w:cs="Tahoma" w:hint="eastAsia"/>
                <w:szCs w:val="21"/>
                <w:shd w:val="clear" w:color="auto" w:fill="FFFFFF"/>
              </w:rPr>
              <w:t>30</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三</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考试</w:t>
            </w:r>
          </w:p>
        </w:tc>
        <w:tc>
          <w:tcPr>
            <w:tcW w:w="850" w:type="dxa"/>
            <w:vAlign w:val="center"/>
          </w:tcPr>
          <w:p w:rsidR="00FB3CBD" w:rsidRDefault="00FB3CBD">
            <w:pPr>
              <w:spacing w:line="440" w:lineRule="exact"/>
              <w:jc w:val="center"/>
              <w:rPr>
                <w:rFonts w:ascii="Calibri" w:eastAsia="宋体" w:hAnsi="Calibri" w:cs="Times New Roman"/>
                <w:szCs w:val="21"/>
              </w:rPr>
            </w:pP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010314</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中华优秀传统文化</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jc w:val="center"/>
            </w:pPr>
            <w:r>
              <w:rPr>
                <w:rFonts w:ascii="Calibri" w:eastAsia="宋体" w:hAnsi="Calibri" w:cs="Times New Roman" w:hint="eastAsia"/>
                <w:szCs w:val="21"/>
              </w:rPr>
              <w:t>选修</w:t>
            </w:r>
          </w:p>
        </w:tc>
        <w:tc>
          <w:tcPr>
            <w:tcW w:w="850" w:type="dxa"/>
            <w:shd w:val="clear" w:color="auto" w:fill="auto"/>
            <w:vAlign w:val="center"/>
          </w:tcPr>
          <w:p w:rsidR="00FB3CBD" w:rsidRDefault="00B45E4C">
            <w:pPr>
              <w:spacing w:line="440" w:lineRule="exact"/>
              <w:jc w:val="center"/>
              <w:rPr>
                <w:rFonts w:ascii="Tahoma" w:eastAsia="宋体" w:hAnsi="Tahoma" w:cs="Tahoma"/>
                <w:szCs w:val="21"/>
                <w:shd w:val="clear" w:color="auto" w:fill="FFFFFF"/>
              </w:rPr>
            </w:pPr>
            <w:r>
              <w:rPr>
                <w:rFonts w:ascii="Tahoma" w:eastAsia="宋体" w:hAnsi="Tahoma" w:cs="Tahoma"/>
                <w:szCs w:val="21"/>
                <w:shd w:val="clear" w:color="auto" w:fill="FFFFFF"/>
              </w:rPr>
              <w:t>2</w:t>
            </w:r>
          </w:p>
        </w:tc>
        <w:tc>
          <w:tcPr>
            <w:tcW w:w="709" w:type="dxa"/>
            <w:shd w:val="clear" w:color="auto" w:fill="auto"/>
            <w:vAlign w:val="center"/>
          </w:tcPr>
          <w:p w:rsidR="00FB3CBD" w:rsidRDefault="00B45E4C">
            <w:pPr>
              <w:widowControl/>
              <w:spacing w:line="440" w:lineRule="exact"/>
              <w:jc w:val="center"/>
              <w:rPr>
                <w:rFonts w:ascii="Tahoma" w:eastAsia="宋体" w:hAnsi="Tahoma" w:cs="Tahoma"/>
                <w:szCs w:val="21"/>
                <w:shd w:val="clear" w:color="auto" w:fill="FFFFFF"/>
              </w:rPr>
            </w:pPr>
            <w:r>
              <w:rPr>
                <w:rFonts w:ascii="Tahoma" w:eastAsia="宋体" w:hAnsi="Tahoma" w:cs="Tahoma" w:hint="eastAsia"/>
                <w:szCs w:val="21"/>
                <w:shd w:val="clear" w:color="auto" w:fill="FFFFFF"/>
              </w:rPr>
              <w:t>34</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四</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考试</w:t>
            </w:r>
          </w:p>
        </w:tc>
        <w:tc>
          <w:tcPr>
            <w:tcW w:w="850" w:type="dxa"/>
            <w:vAlign w:val="center"/>
          </w:tcPr>
          <w:p w:rsidR="00FB3CBD" w:rsidRDefault="00FB3CBD">
            <w:pPr>
              <w:spacing w:line="440" w:lineRule="exact"/>
              <w:jc w:val="center"/>
              <w:rPr>
                <w:rFonts w:ascii="Calibri" w:eastAsia="宋体" w:hAnsi="Calibri" w:cs="Times New Roman"/>
                <w:szCs w:val="21"/>
              </w:rPr>
            </w:pP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000021</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健康教育</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jc w:val="center"/>
            </w:pPr>
            <w:r>
              <w:rPr>
                <w:rFonts w:ascii="Calibri" w:eastAsia="宋体" w:hAnsi="Calibri" w:cs="Times New Roman" w:hint="eastAsia"/>
                <w:szCs w:val="21"/>
              </w:rPr>
              <w:t>选修</w:t>
            </w:r>
          </w:p>
        </w:tc>
        <w:tc>
          <w:tcPr>
            <w:tcW w:w="850" w:type="dxa"/>
            <w:shd w:val="clear" w:color="auto" w:fill="auto"/>
            <w:vAlign w:val="center"/>
          </w:tcPr>
          <w:p w:rsidR="00FB3CBD" w:rsidRDefault="00B45E4C">
            <w:pPr>
              <w:spacing w:line="440" w:lineRule="exact"/>
              <w:jc w:val="center"/>
              <w:rPr>
                <w:rFonts w:ascii="Tahoma" w:eastAsia="宋体" w:hAnsi="Tahoma" w:cs="Tahoma"/>
                <w:szCs w:val="21"/>
                <w:shd w:val="clear" w:color="auto" w:fill="FFFFFF"/>
              </w:rPr>
            </w:pPr>
            <w:r>
              <w:rPr>
                <w:rFonts w:ascii="Tahoma" w:eastAsia="宋体" w:hAnsi="Tahoma" w:cs="Tahoma"/>
                <w:szCs w:val="21"/>
                <w:shd w:val="clear" w:color="auto" w:fill="FFFFFF"/>
              </w:rPr>
              <w:t>2</w:t>
            </w:r>
          </w:p>
        </w:tc>
        <w:tc>
          <w:tcPr>
            <w:tcW w:w="709" w:type="dxa"/>
            <w:shd w:val="clear" w:color="auto" w:fill="auto"/>
            <w:vAlign w:val="center"/>
          </w:tcPr>
          <w:p w:rsidR="00FB3CBD" w:rsidRDefault="00B45E4C">
            <w:pPr>
              <w:spacing w:line="440" w:lineRule="exact"/>
              <w:jc w:val="center"/>
              <w:rPr>
                <w:rFonts w:ascii="Tahoma" w:eastAsia="宋体" w:hAnsi="Tahoma" w:cs="Tahoma"/>
                <w:szCs w:val="21"/>
                <w:shd w:val="clear" w:color="auto" w:fill="FFFFFF"/>
              </w:rPr>
            </w:pPr>
            <w:r>
              <w:rPr>
                <w:rFonts w:ascii="Tahoma" w:eastAsia="宋体" w:hAnsi="Tahoma" w:cs="Tahoma" w:hint="eastAsia"/>
                <w:szCs w:val="21"/>
                <w:shd w:val="clear" w:color="auto" w:fill="FFFFFF"/>
              </w:rPr>
              <w:t>34</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四</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考试</w:t>
            </w:r>
          </w:p>
        </w:tc>
        <w:tc>
          <w:tcPr>
            <w:tcW w:w="850" w:type="dxa"/>
            <w:vAlign w:val="center"/>
          </w:tcPr>
          <w:p w:rsidR="00FB3CBD" w:rsidRDefault="00FB3CBD">
            <w:pPr>
              <w:spacing w:line="440" w:lineRule="exact"/>
              <w:jc w:val="center"/>
              <w:rPr>
                <w:rFonts w:ascii="Calibri" w:eastAsia="宋体" w:hAnsi="Calibri" w:cs="Times New Roman"/>
                <w:szCs w:val="21"/>
              </w:rPr>
            </w:pP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000022</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马克思主义理论</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jc w:val="center"/>
            </w:pPr>
            <w:r>
              <w:rPr>
                <w:rFonts w:ascii="Calibri" w:eastAsia="宋体" w:hAnsi="Calibri" w:cs="Times New Roman" w:hint="eastAsia"/>
                <w:szCs w:val="21"/>
              </w:rPr>
              <w:t>选修</w:t>
            </w:r>
          </w:p>
        </w:tc>
        <w:tc>
          <w:tcPr>
            <w:tcW w:w="850" w:type="dxa"/>
            <w:shd w:val="clear" w:color="auto" w:fill="auto"/>
            <w:vAlign w:val="center"/>
          </w:tcPr>
          <w:p w:rsidR="00FB3CBD" w:rsidRDefault="00B45E4C">
            <w:pPr>
              <w:spacing w:line="440" w:lineRule="exact"/>
              <w:jc w:val="center"/>
              <w:rPr>
                <w:rFonts w:ascii="Tahoma" w:eastAsia="宋体" w:hAnsi="Tahoma" w:cs="Tahoma"/>
                <w:szCs w:val="21"/>
                <w:shd w:val="clear" w:color="auto" w:fill="FFFFFF"/>
              </w:rPr>
            </w:pPr>
            <w:r>
              <w:rPr>
                <w:rFonts w:ascii="Tahoma" w:eastAsia="宋体" w:hAnsi="Tahoma" w:cs="Tahoma"/>
                <w:szCs w:val="21"/>
                <w:shd w:val="clear" w:color="auto" w:fill="FFFFFF"/>
              </w:rPr>
              <w:t>2</w:t>
            </w:r>
          </w:p>
        </w:tc>
        <w:tc>
          <w:tcPr>
            <w:tcW w:w="709" w:type="dxa"/>
            <w:shd w:val="clear" w:color="auto" w:fill="auto"/>
            <w:vAlign w:val="center"/>
          </w:tcPr>
          <w:p w:rsidR="00FB3CBD" w:rsidRDefault="00B45E4C">
            <w:pPr>
              <w:widowControl/>
              <w:spacing w:line="440" w:lineRule="exact"/>
              <w:jc w:val="center"/>
              <w:rPr>
                <w:rFonts w:ascii="Tahoma" w:eastAsia="宋体" w:hAnsi="Tahoma" w:cs="Tahoma"/>
                <w:szCs w:val="21"/>
                <w:shd w:val="clear" w:color="auto" w:fill="FFFFFF"/>
              </w:rPr>
            </w:pPr>
            <w:r>
              <w:rPr>
                <w:rFonts w:ascii="Tahoma" w:eastAsia="宋体" w:hAnsi="Tahoma" w:cs="Tahoma" w:hint="eastAsia"/>
                <w:szCs w:val="21"/>
                <w:shd w:val="clear" w:color="auto" w:fill="FFFFFF"/>
              </w:rPr>
              <w:t>34</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四</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考试</w:t>
            </w:r>
          </w:p>
        </w:tc>
        <w:tc>
          <w:tcPr>
            <w:tcW w:w="850" w:type="dxa"/>
            <w:vAlign w:val="center"/>
          </w:tcPr>
          <w:p w:rsidR="00FB3CBD" w:rsidRDefault="00FB3CBD">
            <w:pPr>
              <w:spacing w:line="440" w:lineRule="exact"/>
              <w:jc w:val="center"/>
              <w:rPr>
                <w:rFonts w:ascii="Calibri" w:eastAsia="宋体" w:hAnsi="Calibri" w:cs="Times New Roman"/>
                <w:szCs w:val="21"/>
              </w:rPr>
            </w:pP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000023</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党史国史</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jc w:val="center"/>
            </w:pPr>
            <w:r>
              <w:rPr>
                <w:rFonts w:ascii="Calibri" w:eastAsia="宋体" w:hAnsi="Calibri" w:cs="Times New Roman" w:hint="eastAsia"/>
                <w:szCs w:val="21"/>
              </w:rPr>
              <w:t>选修</w:t>
            </w:r>
          </w:p>
        </w:tc>
        <w:tc>
          <w:tcPr>
            <w:tcW w:w="850" w:type="dxa"/>
            <w:shd w:val="clear" w:color="auto" w:fill="auto"/>
            <w:vAlign w:val="center"/>
          </w:tcPr>
          <w:p w:rsidR="00FB3CBD" w:rsidRDefault="00B45E4C">
            <w:pPr>
              <w:spacing w:line="440" w:lineRule="exact"/>
              <w:jc w:val="center"/>
              <w:rPr>
                <w:rFonts w:ascii="Tahoma" w:eastAsia="宋体" w:hAnsi="Tahoma" w:cs="Tahoma"/>
                <w:szCs w:val="21"/>
                <w:shd w:val="clear" w:color="auto" w:fill="FFFFFF"/>
              </w:rPr>
            </w:pPr>
            <w:r>
              <w:rPr>
                <w:rFonts w:ascii="Tahoma" w:eastAsia="宋体" w:hAnsi="Tahoma" w:cs="Tahoma"/>
                <w:szCs w:val="21"/>
                <w:shd w:val="clear" w:color="auto" w:fill="FFFFFF"/>
              </w:rPr>
              <w:t>2</w:t>
            </w:r>
          </w:p>
        </w:tc>
        <w:tc>
          <w:tcPr>
            <w:tcW w:w="709" w:type="dxa"/>
            <w:shd w:val="clear" w:color="auto" w:fill="auto"/>
            <w:vAlign w:val="center"/>
          </w:tcPr>
          <w:p w:rsidR="00FB3CBD" w:rsidRDefault="00B45E4C">
            <w:pPr>
              <w:widowControl/>
              <w:spacing w:line="440" w:lineRule="exact"/>
              <w:jc w:val="center"/>
              <w:rPr>
                <w:rFonts w:ascii="Tahoma" w:eastAsia="宋体" w:hAnsi="Tahoma" w:cs="Tahoma"/>
                <w:szCs w:val="21"/>
                <w:shd w:val="clear" w:color="auto" w:fill="FFFFFF"/>
              </w:rPr>
            </w:pPr>
            <w:r>
              <w:rPr>
                <w:rFonts w:ascii="Tahoma" w:eastAsia="宋体" w:hAnsi="Tahoma" w:cs="Tahoma" w:hint="eastAsia"/>
                <w:szCs w:val="21"/>
                <w:shd w:val="clear" w:color="auto" w:fill="FFFFFF"/>
              </w:rPr>
              <w:t>34</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四</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考试</w:t>
            </w:r>
          </w:p>
        </w:tc>
        <w:tc>
          <w:tcPr>
            <w:tcW w:w="850" w:type="dxa"/>
            <w:vAlign w:val="center"/>
          </w:tcPr>
          <w:p w:rsidR="00FB3CBD" w:rsidRDefault="00FB3CBD">
            <w:pPr>
              <w:spacing w:line="440" w:lineRule="exact"/>
              <w:jc w:val="center"/>
              <w:rPr>
                <w:rFonts w:ascii="Calibri" w:eastAsia="宋体" w:hAnsi="Calibri" w:cs="Times New Roman"/>
                <w:szCs w:val="21"/>
              </w:rPr>
            </w:pPr>
          </w:p>
        </w:tc>
      </w:tr>
      <w:tr w:rsidR="00FB3CBD">
        <w:trPr>
          <w:jc w:val="center"/>
        </w:trPr>
        <w:tc>
          <w:tcPr>
            <w:tcW w:w="1241"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040404</w:t>
            </w:r>
          </w:p>
        </w:tc>
        <w:tc>
          <w:tcPr>
            <w:tcW w:w="2445"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就业指导</w:t>
            </w:r>
          </w:p>
        </w:tc>
        <w:tc>
          <w:tcPr>
            <w:tcW w:w="1348"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公共基础课</w:t>
            </w:r>
          </w:p>
        </w:tc>
        <w:tc>
          <w:tcPr>
            <w:tcW w:w="992" w:type="dxa"/>
            <w:shd w:val="clear" w:color="auto" w:fill="auto"/>
            <w:vAlign w:val="center"/>
          </w:tcPr>
          <w:p w:rsidR="00FB3CBD" w:rsidRDefault="00B45E4C">
            <w:pPr>
              <w:jc w:val="center"/>
            </w:pPr>
            <w:r>
              <w:rPr>
                <w:rFonts w:ascii="Calibri" w:eastAsia="宋体" w:hAnsi="Calibri" w:cs="Times New Roman" w:hint="eastAsia"/>
                <w:szCs w:val="21"/>
              </w:rPr>
              <w:t>选修</w:t>
            </w:r>
          </w:p>
        </w:tc>
        <w:tc>
          <w:tcPr>
            <w:tcW w:w="850" w:type="dxa"/>
            <w:shd w:val="clear" w:color="auto" w:fill="auto"/>
            <w:vAlign w:val="center"/>
          </w:tcPr>
          <w:p w:rsidR="00FB3CBD" w:rsidRDefault="00B45E4C">
            <w:pPr>
              <w:spacing w:line="440" w:lineRule="exact"/>
              <w:jc w:val="center"/>
              <w:rPr>
                <w:rFonts w:ascii="Tahoma" w:eastAsia="宋体" w:hAnsi="Tahoma" w:cs="Tahoma"/>
                <w:szCs w:val="21"/>
                <w:shd w:val="clear" w:color="auto" w:fill="FFFFFF"/>
              </w:rPr>
            </w:pPr>
            <w:r>
              <w:rPr>
                <w:rFonts w:ascii="Tahoma" w:eastAsia="宋体" w:hAnsi="Tahoma" w:cs="Tahoma"/>
                <w:szCs w:val="21"/>
                <w:shd w:val="clear" w:color="auto" w:fill="FFFFFF"/>
              </w:rPr>
              <w:t>2</w:t>
            </w:r>
          </w:p>
        </w:tc>
        <w:tc>
          <w:tcPr>
            <w:tcW w:w="709" w:type="dxa"/>
            <w:shd w:val="clear" w:color="auto" w:fill="auto"/>
            <w:vAlign w:val="center"/>
          </w:tcPr>
          <w:p w:rsidR="00FB3CBD" w:rsidRDefault="00B45E4C">
            <w:pPr>
              <w:spacing w:line="440" w:lineRule="exact"/>
              <w:jc w:val="center"/>
              <w:rPr>
                <w:rFonts w:ascii="Tahoma" w:eastAsia="宋体" w:hAnsi="Tahoma" w:cs="Tahoma"/>
                <w:szCs w:val="21"/>
                <w:shd w:val="clear" w:color="auto" w:fill="FFFFFF"/>
              </w:rPr>
            </w:pPr>
            <w:r>
              <w:rPr>
                <w:rFonts w:ascii="Tahoma" w:eastAsia="宋体" w:hAnsi="Tahoma" w:cs="Tahoma" w:hint="eastAsia"/>
                <w:szCs w:val="21"/>
                <w:shd w:val="clear" w:color="auto" w:fill="FFFFFF"/>
              </w:rPr>
              <w:t>34</w:t>
            </w:r>
          </w:p>
        </w:tc>
        <w:tc>
          <w:tcPr>
            <w:tcW w:w="1134" w:type="dxa"/>
            <w:shd w:val="clear" w:color="auto" w:fill="auto"/>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四</w:t>
            </w:r>
          </w:p>
        </w:tc>
        <w:tc>
          <w:tcPr>
            <w:tcW w:w="976" w:type="dxa"/>
            <w:shd w:val="clear" w:color="auto" w:fill="auto"/>
            <w:vAlign w:val="center"/>
          </w:tcPr>
          <w:p w:rsidR="00FB3CBD" w:rsidRDefault="00B45E4C">
            <w:pPr>
              <w:spacing w:line="440" w:lineRule="exact"/>
              <w:jc w:val="center"/>
              <w:rPr>
                <w:rFonts w:ascii="Times New Roman" w:eastAsia="宋体" w:hAnsi="Times New Roman" w:cs="Times New Roman"/>
                <w:szCs w:val="21"/>
              </w:rPr>
            </w:pPr>
            <w:r>
              <w:rPr>
                <w:rFonts w:ascii="Calibri" w:eastAsia="宋体" w:hAnsi="Calibri" w:cs="Times New Roman"/>
                <w:szCs w:val="21"/>
              </w:rPr>
              <w:t>考</w:t>
            </w:r>
            <w:r>
              <w:rPr>
                <w:rFonts w:ascii="Calibri" w:eastAsia="宋体" w:hAnsi="Calibri" w:cs="Times New Roman" w:hint="eastAsia"/>
                <w:szCs w:val="21"/>
              </w:rPr>
              <w:t>查</w:t>
            </w:r>
          </w:p>
        </w:tc>
        <w:tc>
          <w:tcPr>
            <w:tcW w:w="850" w:type="dxa"/>
            <w:vAlign w:val="center"/>
          </w:tcPr>
          <w:p w:rsidR="00FB3CBD" w:rsidRDefault="00FB3CBD">
            <w:pPr>
              <w:spacing w:line="440" w:lineRule="exact"/>
              <w:jc w:val="center"/>
              <w:rPr>
                <w:rFonts w:ascii="Calibri" w:eastAsia="宋体" w:hAnsi="Calibri" w:cs="Times New Roman"/>
                <w:szCs w:val="21"/>
              </w:rPr>
            </w:pPr>
          </w:p>
        </w:tc>
      </w:tr>
      <w:tr w:rsidR="00FB3CBD">
        <w:trPr>
          <w:jc w:val="center"/>
        </w:trPr>
        <w:tc>
          <w:tcPr>
            <w:tcW w:w="10545" w:type="dxa"/>
            <w:gridSpan w:val="9"/>
            <w:shd w:val="clear" w:color="auto" w:fill="auto"/>
            <w:vAlign w:val="center"/>
          </w:tcPr>
          <w:p w:rsidR="00FB3CBD" w:rsidRDefault="00B45E4C">
            <w:pPr>
              <w:spacing w:line="440" w:lineRule="exact"/>
              <w:rPr>
                <w:rFonts w:ascii="Calibri" w:eastAsia="宋体" w:hAnsi="Calibri" w:cs="Times New Roman"/>
                <w:szCs w:val="21"/>
              </w:rPr>
            </w:pPr>
            <w:r>
              <w:rPr>
                <w:rFonts w:ascii="Calibri" w:eastAsia="宋体" w:hAnsi="Calibri" w:cs="Times New Roman" w:hint="eastAsia"/>
                <w:szCs w:val="21"/>
              </w:rPr>
              <w:t>公共基础课程学时</w:t>
            </w:r>
            <w:r>
              <w:rPr>
                <w:rFonts w:ascii="Calibri" w:eastAsia="宋体" w:hAnsi="Calibri" w:cs="Times New Roman" w:hint="eastAsia"/>
                <w:szCs w:val="21"/>
              </w:rPr>
              <w:t>758</w:t>
            </w:r>
            <w:r>
              <w:rPr>
                <w:rFonts w:ascii="宋体" w:eastAsia="宋体" w:hAnsi="宋体" w:cs="Times New Roman" w:hint="eastAsia"/>
                <w:kern w:val="0"/>
                <w:szCs w:val="21"/>
              </w:rPr>
              <w:t>，</w:t>
            </w:r>
            <w:r>
              <w:rPr>
                <w:rFonts w:ascii="Calibri" w:eastAsia="宋体" w:hAnsi="Calibri" w:cs="Times New Roman" w:hint="eastAsia"/>
                <w:szCs w:val="21"/>
              </w:rPr>
              <w:t>公共基础课程学时占总学时的</w:t>
            </w:r>
            <w:r>
              <w:rPr>
                <w:rFonts w:ascii="Calibri" w:eastAsia="宋体" w:hAnsi="Calibri" w:cs="Times New Roman" w:hint="eastAsia"/>
                <w:szCs w:val="21"/>
              </w:rPr>
              <w:t>25.3%</w:t>
            </w:r>
            <w:r>
              <w:rPr>
                <w:rFonts w:ascii="Calibri" w:eastAsia="宋体" w:hAnsi="Calibri" w:cs="Times New Roman" w:hint="eastAsia"/>
                <w:szCs w:val="21"/>
              </w:rPr>
              <w:t>。</w:t>
            </w:r>
          </w:p>
        </w:tc>
      </w:tr>
    </w:tbl>
    <w:p w:rsidR="00FB3CBD" w:rsidRDefault="00FB3CBD">
      <w:pPr>
        <w:ind w:firstLineChars="200" w:firstLine="420"/>
        <w:rPr>
          <w:rFonts w:ascii="黑体" w:eastAsia="黑体" w:hAnsi="黑体" w:cs="Times New Roman"/>
          <w:szCs w:val="21"/>
        </w:rPr>
      </w:pPr>
    </w:p>
    <w:p w:rsidR="00FB3CBD" w:rsidRDefault="00B45E4C">
      <w:pPr>
        <w:ind w:firstLineChars="200" w:firstLine="420"/>
        <w:rPr>
          <w:rFonts w:ascii="黑体" w:eastAsia="黑体" w:hAnsi="黑体" w:cs="Times New Roman"/>
          <w:szCs w:val="21"/>
        </w:rPr>
      </w:pPr>
      <w:r>
        <w:rPr>
          <w:rFonts w:ascii="黑体" w:eastAsia="黑体" w:hAnsi="黑体" w:cs="Times New Roman" w:hint="eastAsia"/>
          <w:szCs w:val="21"/>
        </w:rPr>
        <w:t>2、专业（技能）课</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410"/>
        <w:gridCol w:w="1418"/>
        <w:gridCol w:w="929"/>
        <w:gridCol w:w="850"/>
        <w:gridCol w:w="772"/>
        <w:gridCol w:w="1071"/>
        <w:gridCol w:w="850"/>
        <w:gridCol w:w="850"/>
      </w:tblGrid>
      <w:tr w:rsidR="00FB3CBD">
        <w:trPr>
          <w:jc w:val="center"/>
        </w:trPr>
        <w:tc>
          <w:tcPr>
            <w:tcW w:w="1214"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课程编码</w:t>
            </w:r>
          </w:p>
        </w:tc>
        <w:tc>
          <w:tcPr>
            <w:tcW w:w="2410"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课程名称</w:t>
            </w:r>
          </w:p>
        </w:tc>
        <w:tc>
          <w:tcPr>
            <w:tcW w:w="1418"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课程类别</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课程</w:t>
            </w:r>
          </w:p>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性质</w:t>
            </w:r>
          </w:p>
        </w:tc>
        <w:tc>
          <w:tcPr>
            <w:tcW w:w="850"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学分</w:t>
            </w:r>
          </w:p>
        </w:tc>
        <w:tc>
          <w:tcPr>
            <w:tcW w:w="772"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学时</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学期课</w:t>
            </w:r>
          </w:p>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程安排</w:t>
            </w:r>
          </w:p>
        </w:tc>
        <w:tc>
          <w:tcPr>
            <w:tcW w:w="850"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考核</w:t>
            </w:r>
          </w:p>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方式</w:t>
            </w:r>
          </w:p>
        </w:tc>
        <w:tc>
          <w:tcPr>
            <w:tcW w:w="850" w:type="dxa"/>
            <w:vAlign w:val="center"/>
          </w:tcPr>
          <w:p w:rsidR="00FB3CBD" w:rsidRDefault="00B45E4C">
            <w:pPr>
              <w:spacing w:line="440" w:lineRule="exact"/>
              <w:jc w:val="center"/>
              <w:rPr>
                <w:rFonts w:ascii="Calibri" w:eastAsia="宋体" w:hAnsi="Calibri" w:cs="Times New Roman"/>
                <w:szCs w:val="21"/>
              </w:rPr>
            </w:pPr>
            <w:r>
              <w:rPr>
                <w:rFonts w:ascii="Calibri" w:eastAsia="宋体" w:hAnsi="Calibri" w:cs="Times New Roman" w:hint="eastAsia"/>
                <w:szCs w:val="21"/>
              </w:rPr>
              <w:t>学习</w:t>
            </w:r>
          </w:p>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形式</w:t>
            </w:r>
          </w:p>
        </w:tc>
      </w:tr>
      <w:tr w:rsidR="00FB3CBD">
        <w:trPr>
          <w:jc w:val="center"/>
        </w:trPr>
        <w:tc>
          <w:tcPr>
            <w:tcW w:w="1214" w:type="dxa"/>
            <w:shd w:val="clear" w:color="auto" w:fill="auto"/>
            <w:vAlign w:val="center"/>
          </w:tcPr>
          <w:p w:rsidR="00FB3CBD" w:rsidRDefault="00FB3CBD">
            <w:pPr>
              <w:spacing w:line="340" w:lineRule="exact"/>
              <w:jc w:val="center"/>
              <w:rPr>
                <w:rFonts w:ascii="Times New Roman" w:eastAsia="宋体" w:hAnsi="宋体" w:cs="Times New Roman"/>
                <w:kern w:val="0"/>
                <w:szCs w:val="21"/>
              </w:rPr>
            </w:pPr>
          </w:p>
        </w:tc>
        <w:tc>
          <w:tcPr>
            <w:tcW w:w="241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森林动植物保护与鉴赏</w:t>
            </w:r>
          </w:p>
        </w:tc>
        <w:tc>
          <w:tcPr>
            <w:tcW w:w="1418"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专业基础课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必修</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ahoma" w:hAnsi="Tahoma" w:cs="Tahoma" w:hint="eastAsia"/>
                <w:color w:val="333333"/>
                <w:shd w:val="clear" w:color="auto" w:fill="FFFFFF"/>
              </w:rPr>
              <w:t>2</w:t>
            </w:r>
          </w:p>
        </w:tc>
        <w:tc>
          <w:tcPr>
            <w:tcW w:w="772" w:type="dxa"/>
            <w:shd w:val="clear" w:color="auto" w:fill="auto"/>
            <w:vAlign w:val="center"/>
          </w:tcPr>
          <w:p w:rsidR="00FB3CBD" w:rsidRDefault="00B45E4C">
            <w:pPr>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32</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一</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B45E4C">
            <w:pPr>
              <w:jc w:val="center"/>
              <w:rPr>
                <w:rFonts w:ascii="Times New Roman" w:eastAsia="宋体" w:hAnsi="Times New Roman" w:cs="Times New Roman"/>
                <w:szCs w:val="21"/>
              </w:rPr>
            </w:pPr>
            <w:r>
              <w:rPr>
                <w:rFonts w:hint="eastAsia"/>
                <w:szCs w:val="21"/>
              </w:rPr>
              <w:t>010378</w:t>
            </w:r>
          </w:p>
        </w:tc>
        <w:tc>
          <w:tcPr>
            <w:tcW w:w="2410" w:type="dxa"/>
            <w:shd w:val="clear" w:color="auto" w:fill="auto"/>
            <w:vAlign w:val="center"/>
          </w:tcPr>
          <w:p w:rsidR="00FB3CBD" w:rsidRDefault="00B45E4C">
            <w:pPr>
              <w:spacing w:line="320" w:lineRule="exact"/>
              <w:jc w:val="center"/>
              <w:rPr>
                <w:rFonts w:ascii="Times New Roman" w:hAnsi="Times New Roman" w:cs="Times New Roman"/>
                <w:szCs w:val="21"/>
              </w:rPr>
            </w:pPr>
            <w:r>
              <w:rPr>
                <w:rFonts w:hint="eastAsia"/>
                <w:szCs w:val="21"/>
              </w:rPr>
              <w:t>服务心理学</w:t>
            </w:r>
          </w:p>
        </w:tc>
        <w:tc>
          <w:tcPr>
            <w:tcW w:w="1418" w:type="dxa"/>
            <w:shd w:val="clear" w:color="auto" w:fill="auto"/>
            <w:vAlign w:val="center"/>
          </w:tcPr>
          <w:p w:rsidR="00FB3CBD" w:rsidRDefault="00B45E4C">
            <w:pPr>
              <w:spacing w:line="320" w:lineRule="exact"/>
              <w:jc w:val="center"/>
              <w:rPr>
                <w:rFonts w:ascii="Times New Roman" w:eastAsia="宋体" w:hAnsi="Times New Roman" w:cs="Times New Roman"/>
                <w:szCs w:val="21"/>
              </w:rPr>
            </w:pPr>
            <w:r>
              <w:rPr>
                <w:szCs w:val="21"/>
              </w:rPr>
              <w:t>专业</w:t>
            </w:r>
            <w:r>
              <w:rPr>
                <w:rFonts w:hAnsi="宋体" w:hint="eastAsia"/>
                <w:kern w:val="0"/>
                <w:szCs w:val="21"/>
              </w:rPr>
              <w:t>基础课</w:t>
            </w:r>
          </w:p>
        </w:tc>
        <w:tc>
          <w:tcPr>
            <w:tcW w:w="929" w:type="dxa"/>
            <w:shd w:val="clear" w:color="auto" w:fill="auto"/>
            <w:vAlign w:val="center"/>
          </w:tcPr>
          <w:p w:rsidR="00FB3CBD" w:rsidRDefault="00B45E4C">
            <w:pPr>
              <w:jc w:val="center"/>
              <w:rPr>
                <w:rFonts w:ascii="Times New Roman" w:eastAsia="宋体" w:hAnsi="Times New Roman" w:cs="Times New Roman"/>
                <w:szCs w:val="21"/>
              </w:rPr>
            </w:pPr>
            <w:r>
              <w:rPr>
                <w:szCs w:val="21"/>
              </w:rPr>
              <w:t>必修</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color w:val="333333"/>
                <w:szCs w:val="21"/>
                <w:shd w:val="clear" w:color="auto" w:fill="FFFFFF"/>
              </w:rPr>
            </w:pPr>
            <w:r>
              <w:rPr>
                <w:rFonts w:cs="Times New Roman" w:hint="eastAsia"/>
                <w:color w:val="333333"/>
                <w:szCs w:val="21"/>
                <w:shd w:val="clear" w:color="auto" w:fill="FFFFFF"/>
              </w:rPr>
              <w:t>2</w:t>
            </w:r>
          </w:p>
        </w:tc>
        <w:tc>
          <w:tcPr>
            <w:tcW w:w="772" w:type="dxa"/>
            <w:shd w:val="clear" w:color="auto" w:fill="auto"/>
            <w:vAlign w:val="center"/>
          </w:tcPr>
          <w:p w:rsidR="00FB3CBD" w:rsidRDefault="00B45E4C">
            <w:pPr>
              <w:widowControl/>
              <w:spacing w:line="360" w:lineRule="auto"/>
              <w:jc w:val="center"/>
              <w:rPr>
                <w:rFonts w:ascii="Times New Roman" w:eastAsia="宋体" w:hAnsi="Times New Roman" w:cs="Times New Roman"/>
                <w:color w:val="333333"/>
                <w:szCs w:val="21"/>
                <w:shd w:val="clear" w:color="auto" w:fill="FFFFFF"/>
              </w:rPr>
            </w:pPr>
            <w:r>
              <w:rPr>
                <w:rFonts w:cs="Times New Roman" w:hint="eastAsia"/>
                <w:color w:val="333333"/>
                <w:szCs w:val="21"/>
                <w:shd w:val="clear" w:color="auto" w:fill="FFFFFF"/>
              </w:rPr>
              <w:t>32</w:t>
            </w:r>
          </w:p>
        </w:tc>
        <w:tc>
          <w:tcPr>
            <w:tcW w:w="1071" w:type="dxa"/>
            <w:shd w:val="clear" w:color="auto" w:fill="auto"/>
            <w:vAlign w:val="center"/>
          </w:tcPr>
          <w:p w:rsidR="00FB3CBD" w:rsidRDefault="00B45E4C">
            <w:pPr>
              <w:jc w:val="center"/>
              <w:rPr>
                <w:rFonts w:ascii="Times New Roman" w:eastAsia="宋体" w:hAnsi="Times New Roman" w:cs="Times New Roman"/>
                <w:szCs w:val="21"/>
              </w:rPr>
            </w:pPr>
            <w:r>
              <w:rPr>
                <w:rFonts w:cs="Times New Roman" w:hint="eastAsia"/>
                <w:szCs w:val="21"/>
              </w:rPr>
              <w:t>一</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森林生态旅游概论</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szCs w:val="21"/>
              </w:rPr>
              <w:t>专业</w:t>
            </w:r>
            <w:r>
              <w:rPr>
                <w:rFonts w:hAnsi="宋体" w:hint="eastAsia"/>
                <w:kern w:val="0"/>
                <w:szCs w:val="21"/>
              </w:rPr>
              <w:t>基础课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szCs w:val="21"/>
              </w:rPr>
              <w:t>必修</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772" w:type="dxa"/>
            <w:shd w:val="clear" w:color="auto" w:fill="auto"/>
            <w:vAlign w:val="center"/>
          </w:tcPr>
          <w:p w:rsidR="00FB3CBD" w:rsidRDefault="00B45E4C">
            <w:pPr>
              <w:widowControl/>
              <w:spacing w:line="360" w:lineRule="auto"/>
              <w:jc w:val="center"/>
              <w:rPr>
                <w:rFonts w:ascii="宋体" w:eastAsia="宋体" w:hAnsi="Times New Roman" w:cs="Times New Roman"/>
                <w:kern w:val="0"/>
                <w:szCs w:val="21"/>
              </w:rPr>
            </w:pPr>
            <w:r>
              <w:rPr>
                <w:rFonts w:ascii="宋体" w:eastAsia="宋体" w:hAnsi="Times New Roman" w:cs="Times New Roman" w:hint="eastAsia"/>
                <w:kern w:val="0"/>
                <w:szCs w:val="21"/>
              </w:rPr>
              <w:t>64</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一</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森林康养基础</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szCs w:val="21"/>
              </w:rPr>
              <w:t>专业</w:t>
            </w:r>
            <w:r>
              <w:rPr>
                <w:rFonts w:hAnsi="宋体" w:hint="eastAsia"/>
                <w:kern w:val="0"/>
                <w:szCs w:val="21"/>
              </w:rPr>
              <w:t>基础课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szCs w:val="21"/>
              </w:rPr>
              <w:t>必修</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772" w:type="dxa"/>
            <w:shd w:val="clear" w:color="auto" w:fill="auto"/>
            <w:vAlign w:val="center"/>
          </w:tcPr>
          <w:p w:rsidR="00FB3CBD" w:rsidRDefault="00B45E4C">
            <w:pPr>
              <w:widowControl/>
              <w:spacing w:line="360" w:lineRule="auto"/>
              <w:jc w:val="center"/>
              <w:rPr>
                <w:rFonts w:ascii="宋体" w:eastAsia="宋体" w:hAnsi="Times New Roman" w:cs="Times New Roman"/>
                <w:kern w:val="0"/>
                <w:szCs w:val="21"/>
              </w:rPr>
            </w:pPr>
            <w:r>
              <w:rPr>
                <w:rFonts w:ascii="宋体" w:eastAsia="宋体" w:hAnsi="Times New Roman" w:cs="Times New Roman" w:hint="eastAsia"/>
                <w:kern w:val="0"/>
                <w:szCs w:val="21"/>
              </w:rPr>
              <w:t>32</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一</w:t>
            </w:r>
          </w:p>
        </w:tc>
        <w:tc>
          <w:tcPr>
            <w:tcW w:w="850"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szCs w:val="21"/>
              </w:rPr>
              <w:t>考试</w:t>
            </w:r>
          </w:p>
        </w:tc>
        <w:tc>
          <w:tcPr>
            <w:tcW w:w="850" w:type="dxa"/>
            <w:vAlign w:val="center"/>
          </w:tcPr>
          <w:p w:rsidR="00FB3CBD" w:rsidRDefault="00B45E4C">
            <w:pPr>
              <w:spacing w:line="340" w:lineRule="exact"/>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森林文化</w:t>
            </w:r>
          </w:p>
        </w:tc>
        <w:tc>
          <w:tcPr>
            <w:tcW w:w="1418"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专业基础课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必修</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ahoma" w:hAnsi="Tahoma" w:cs="Tahoma" w:hint="eastAsia"/>
                <w:color w:val="333333"/>
                <w:shd w:val="clear" w:color="auto" w:fill="FFFFFF"/>
              </w:rPr>
              <w:t>2</w:t>
            </w:r>
          </w:p>
        </w:tc>
        <w:tc>
          <w:tcPr>
            <w:tcW w:w="772" w:type="dxa"/>
            <w:shd w:val="clear" w:color="auto" w:fill="auto"/>
            <w:vAlign w:val="center"/>
          </w:tcPr>
          <w:p w:rsidR="00FB3CBD" w:rsidRDefault="00B45E4C">
            <w:pPr>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32</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一</w:t>
            </w:r>
          </w:p>
        </w:tc>
        <w:tc>
          <w:tcPr>
            <w:tcW w:w="850"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szCs w:val="21"/>
              </w:rPr>
              <w:t>考试</w:t>
            </w:r>
          </w:p>
        </w:tc>
        <w:tc>
          <w:tcPr>
            <w:tcW w:w="850" w:type="dxa"/>
            <w:vAlign w:val="center"/>
          </w:tcPr>
          <w:p w:rsidR="00FB3CBD" w:rsidRDefault="00B45E4C">
            <w:pPr>
              <w:spacing w:line="340" w:lineRule="exact"/>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旅游与康养政策法规</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szCs w:val="21"/>
              </w:rPr>
              <w:t>专业</w:t>
            </w:r>
            <w:r>
              <w:rPr>
                <w:rFonts w:hAnsi="宋体" w:hint="eastAsia"/>
                <w:kern w:val="0"/>
                <w:szCs w:val="21"/>
              </w:rPr>
              <w:t>基础课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szCs w:val="21"/>
              </w:rPr>
              <w:t>必修</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72" w:type="dxa"/>
            <w:shd w:val="clear" w:color="auto" w:fill="auto"/>
            <w:vAlign w:val="center"/>
          </w:tcPr>
          <w:p w:rsidR="00FB3CBD" w:rsidRDefault="00B45E4C">
            <w:pPr>
              <w:widowControl/>
              <w:spacing w:line="360" w:lineRule="auto"/>
              <w:jc w:val="center"/>
              <w:rPr>
                <w:rFonts w:ascii="宋体" w:eastAsia="宋体" w:hAnsi="Times New Roman" w:cs="Times New Roman"/>
                <w:kern w:val="0"/>
                <w:szCs w:val="21"/>
              </w:rPr>
            </w:pPr>
            <w:r>
              <w:rPr>
                <w:rFonts w:ascii="宋体" w:eastAsia="宋体" w:hAnsi="Times New Roman" w:cs="Times New Roman" w:hint="eastAsia"/>
                <w:kern w:val="0"/>
                <w:szCs w:val="21"/>
              </w:rPr>
              <w:t>60</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二</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导游基础</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szCs w:val="21"/>
              </w:rPr>
              <w:t>专业</w:t>
            </w:r>
            <w:r>
              <w:rPr>
                <w:rFonts w:hAnsi="宋体" w:hint="eastAsia"/>
                <w:kern w:val="0"/>
                <w:szCs w:val="21"/>
              </w:rPr>
              <w:t>基础课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szCs w:val="21"/>
              </w:rPr>
              <w:t>必修</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72" w:type="dxa"/>
            <w:shd w:val="clear" w:color="auto" w:fill="auto"/>
            <w:vAlign w:val="center"/>
          </w:tcPr>
          <w:p w:rsidR="00FB3CBD" w:rsidRDefault="00B45E4C">
            <w:pPr>
              <w:widowControl/>
              <w:spacing w:line="360" w:lineRule="auto"/>
              <w:jc w:val="center"/>
              <w:rPr>
                <w:rFonts w:ascii="宋体" w:eastAsia="宋体" w:hAnsi="Times New Roman" w:cs="Times New Roman"/>
                <w:kern w:val="0"/>
                <w:szCs w:val="21"/>
              </w:rPr>
            </w:pPr>
            <w:r>
              <w:rPr>
                <w:rFonts w:ascii="宋体" w:eastAsia="宋体" w:hAnsi="Times New Roman" w:cs="Times New Roman" w:hint="eastAsia"/>
                <w:kern w:val="0"/>
                <w:szCs w:val="21"/>
              </w:rPr>
              <w:t>60</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二</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B45E4C">
            <w:pPr>
              <w:spacing w:line="360" w:lineRule="auto"/>
              <w:jc w:val="center"/>
              <w:rPr>
                <w:rFonts w:ascii="Calibri" w:eastAsia="宋体" w:hAnsi="Calibri" w:cs="Times New Roman"/>
                <w:szCs w:val="21"/>
              </w:rPr>
            </w:pPr>
            <w:r>
              <w:rPr>
                <w:rFonts w:hint="eastAsia"/>
                <w:szCs w:val="21"/>
              </w:rPr>
              <w:t>010337</w:t>
            </w:r>
          </w:p>
        </w:tc>
        <w:tc>
          <w:tcPr>
            <w:tcW w:w="241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旅游地理</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专业基础课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szCs w:val="21"/>
              </w:rPr>
              <w:t>必修</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72" w:type="dxa"/>
            <w:shd w:val="clear" w:color="auto" w:fill="auto"/>
            <w:vAlign w:val="center"/>
          </w:tcPr>
          <w:p w:rsidR="00FB3CBD" w:rsidRDefault="00B45E4C">
            <w:pPr>
              <w:widowControl/>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60</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二</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森林生态旅游实务</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专业核心课</w:t>
            </w:r>
          </w:p>
        </w:tc>
        <w:tc>
          <w:tcPr>
            <w:tcW w:w="929"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rFonts w:hAnsi="宋体" w:hint="eastAsia"/>
                <w:kern w:val="0"/>
                <w:szCs w:val="21"/>
              </w:rPr>
              <w:t>必修</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72" w:type="dxa"/>
            <w:shd w:val="clear" w:color="auto" w:fill="auto"/>
            <w:vAlign w:val="center"/>
          </w:tcPr>
          <w:p w:rsidR="00FB3CBD" w:rsidRDefault="00B45E4C">
            <w:pPr>
              <w:widowControl/>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60</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二</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自然教育</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专业核心课</w:t>
            </w:r>
          </w:p>
        </w:tc>
        <w:tc>
          <w:tcPr>
            <w:tcW w:w="929"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rFonts w:hAnsi="宋体" w:hint="eastAsia"/>
                <w:kern w:val="0"/>
                <w:szCs w:val="21"/>
              </w:rPr>
              <w:t>必修</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72" w:type="dxa"/>
            <w:shd w:val="clear" w:color="auto" w:fill="auto"/>
            <w:vAlign w:val="center"/>
          </w:tcPr>
          <w:p w:rsidR="00FB3CBD" w:rsidRDefault="00B45E4C">
            <w:pPr>
              <w:widowControl/>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30</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二</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景区服务与管理</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专业核心课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szCs w:val="21"/>
              </w:rPr>
              <w:t>必修</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72" w:type="dxa"/>
            <w:shd w:val="clear" w:color="auto" w:fill="auto"/>
            <w:vAlign w:val="center"/>
          </w:tcPr>
          <w:p w:rsidR="00FB3CBD" w:rsidRDefault="00B45E4C">
            <w:pPr>
              <w:widowControl/>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60</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三</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森林康养实务</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专业核心课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szCs w:val="21"/>
              </w:rPr>
              <w:t>必修</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72" w:type="dxa"/>
            <w:shd w:val="clear" w:color="auto" w:fill="auto"/>
            <w:vAlign w:val="center"/>
          </w:tcPr>
          <w:p w:rsidR="00FB3CBD" w:rsidRDefault="00B45E4C">
            <w:pPr>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60</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三</w:t>
            </w:r>
          </w:p>
        </w:tc>
        <w:tc>
          <w:tcPr>
            <w:tcW w:w="850"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szCs w:val="21"/>
              </w:rPr>
              <w:t>考试</w:t>
            </w:r>
          </w:p>
        </w:tc>
        <w:tc>
          <w:tcPr>
            <w:tcW w:w="850" w:type="dxa"/>
            <w:vAlign w:val="center"/>
          </w:tcPr>
          <w:p w:rsidR="00FB3CBD" w:rsidRDefault="00B45E4C">
            <w:pPr>
              <w:spacing w:line="340" w:lineRule="exact"/>
              <w:jc w:val="center"/>
              <w:rPr>
                <w:rFonts w:ascii="Times New Roman" w:eastAsia="宋体" w:hAnsi="Times New Roman" w:cs="Times New Roman"/>
                <w:szCs w:val="21"/>
              </w:rPr>
            </w:pPr>
            <w:r>
              <w:rPr>
                <w:rFonts w:cs="Times New Roman" w:hint="eastAsia"/>
                <w:szCs w:val="21"/>
              </w:rPr>
              <w:t>线下</w:t>
            </w:r>
          </w:p>
        </w:tc>
      </w:tr>
      <w:tr w:rsidR="00FB3CBD">
        <w:trPr>
          <w:trHeight w:val="90"/>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240" w:lineRule="atLeast"/>
              <w:jc w:val="center"/>
              <w:rPr>
                <w:rFonts w:ascii="Times New Roman" w:eastAsia="宋体" w:hAnsi="Times New Roman" w:cs="宋体"/>
                <w:szCs w:val="21"/>
                <w:highlight w:val="yellow"/>
              </w:rPr>
            </w:pPr>
            <w:r>
              <w:rPr>
                <w:rFonts w:ascii="Times New Roman" w:eastAsia="宋体" w:hAnsi="Times New Roman" w:cs="宋体" w:hint="eastAsia"/>
                <w:szCs w:val="21"/>
              </w:rPr>
              <w:t>森林生态资源利用</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专业核心课</w:t>
            </w:r>
          </w:p>
        </w:tc>
        <w:tc>
          <w:tcPr>
            <w:tcW w:w="929"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rFonts w:hAnsi="宋体" w:hint="eastAsia"/>
                <w:kern w:val="0"/>
                <w:szCs w:val="21"/>
              </w:rPr>
              <w:t>必修</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72" w:type="dxa"/>
            <w:shd w:val="clear" w:color="auto" w:fill="auto"/>
            <w:vAlign w:val="center"/>
          </w:tcPr>
          <w:p w:rsidR="00FB3CBD" w:rsidRDefault="00B45E4C">
            <w:pPr>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68</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四</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240" w:lineRule="atLeast"/>
              <w:jc w:val="center"/>
              <w:rPr>
                <w:rFonts w:ascii="Times New Roman" w:eastAsia="宋体" w:hAnsi="Times New Roman" w:cs="宋体"/>
                <w:szCs w:val="21"/>
              </w:rPr>
            </w:pPr>
            <w:r>
              <w:rPr>
                <w:rFonts w:ascii="Times New Roman" w:eastAsia="宋体" w:hAnsi="Times New Roman" w:cs="宋体" w:hint="eastAsia"/>
                <w:szCs w:val="21"/>
              </w:rPr>
              <w:t>旅游与康养产品营销</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专业核心课</w:t>
            </w:r>
          </w:p>
        </w:tc>
        <w:tc>
          <w:tcPr>
            <w:tcW w:w="929" w:type="dxa"/>
            <w:shd w:val="clear" w:color="auto" w:fill="auto"/>
            <w:vAlign w:val="center"/>
          </w:tcPr>
          <w:p w:rsidR="00FB3CBD" w:rsidRDefault="00B45E4C">
            <w:pPr>
              <w:jc w:val="center"/>
              <w:rPr>
                <w:rFonts w:ascii="Times New Roman" w:eastAsia="宋体" w:hAnsi="Times New Roman" w:cs="Times New Roman"/>
                <w:szCs w:val="21"/>
              </w:rPr>
            </w:pPr>
            <w:r>
              <w:rPr>
                <w:szCs w:val="21"/>
              </w:rPr>
              <w:t>必修</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72" w:type="dxa"/>
            <w:shd w:val="clear" w:color="auto" w:fill="auto"/>
            <w:vAlign w:val="center"/>
          </w:tcPr>
          <w:p w:rsidR="00FB3CBD" w:rsidRDefault="00B45E4C">
            <w:pPr>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68</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四</w:t>
            </w:r>
          </w:p>
        </w:tc>
        <w:tc>
          <w:tcPr>
            <w:tcW w:w="850"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szCs w:val="21"/>
              </w:rPr>
              <w:t>考试</w:t>
            </w:r>
          </w:p>
        </w:tc>
        <w:tc>
          <w:tcPr>
            <w:tcW w:w="850" w:type="dxa"/>
            <w:vAlign w:val="center"/>
          </w:tcPr>
          <w:p w:rsidR="00FB3CBD" w:rsidRDefault="00B45E4C">
            <w:pPr>
              <w:spacing w:line="340" w:lineRule="exact"/>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rFonts w:hAnsi="宋体" w:hint="eastAsia"/>
                <w:kern w:val="0"/>
                <w:szCs w:val="21"/>
              </w:rPr>
              <w:t>030223</w:t>
            </w:r>
          </w:p>
        </w:tc>
        <w:tc>
          <w:tcPr>
            <w:tcW w:w="2410"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rFonts w:hAnsi="宋体" w:hint="eastAsia"/>
                <w:kern w:val="0"/>
                <w:szCs w:val="21"/>
              </w:rPr>
              <w:t>旅游服务</w:t>
            </w:r>
            <w:r>
              <w:rPr>
                <w:rFonts w:hAnsi="宋体"/>
                <w:kern w:val="0"/>
                <w:szCs w:val="21"/>
              </w:rPr>
              <w:t>礼仪</w:t>
            </w:r>
          </w:p>
        </w:tc>
        <w:tc>
          <w:tcPr>
            <w:tcW w:w="1418"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rFonts w:hAnsi="宋体"/>
                <w:kern w:val="0"/>
                <w:szCs w:val="21"/>
              </w:rPr>
              <w:t>专业</w:t>
            </w:r>
            <w:r>
              <w:rPr>
                <w:rFonts w:hAnsi="宋体" w:hint="eastAsia"/>
                <w:kern w:val="0"/>
                <w:szCs w:val="21"/>
              </w:rPr>
              <w:t>拓展课</w:t>
            </w:r>
          </w:p>
        </w:tc>
        <w:tc>
          <w:tcPr>
            <w:tcW w:w="929"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rFonts w:ascii="Times New Roman" w:eastAsia="宋体" w:hAnsi="宋体" w:cs="Times New Roman" w:hint="eastAsia"/>
                <w:kern w:val="0"/>
                <w:szCs w:val="21"/>
              </w:rPr>
              <w:t>限选</w:t>
            </w:r>
          </w:p>
        </w:tc>
        <w:tc>
          <w:tcPr>
            <w:tcW w:w="850"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rFonts w:hAnsi="宋体" w:cs="Times New Roman" w:hint="eastAsia"/>
                <w:kern w:val="0"/>
                <w:szCs w:val="21"/>
              </w:rPr>
              <w:t>2</w:t>
            </w:r>
          </w:p>
        </w:tc>
        <w:tc>
          <w:tcPr>
            <w:tcW w:w="772"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rFonts w:hAnsi="宋体" w:cs="Times New Roman" w:hint="eastAsia"/>
                <w:kern w:val="0"/>
                <w:szCs w:val="21"/>
              </w:rPr>
              <w:t>32</w:t>
            </w:r>
          </w:p>
        </w:tc>
        <w:tc>
          <w:tcPr>
            <w:tcW w:w="1071"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rFonts w:hAnsi="宋体" w:cs="Times New Roman" w:hint="eastAsia"/>
                <w:kern w:val="0"/>
                <w:szCs w:val="21"/>
              </w:rPr>
              <w:t>一</w:t>
            </w:r>
          </w:p>
        </w:tc>
        <w:tc>
          <w:tcPr>
            <w:tcW w:w="850"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szCs w:val="21"/>
              </w:rPr>
              <w:t>考试</w:t>
            </w:r>
          </w:p>
        </w:tc>
        <w:tc>
          <w:tcPr>
            <w:tcW w:w="850" w:type="dxa"/>
            <w:vAlign w:val="center"/>
          </w:tcPr>
          <w:p w:rsidR="00FB3CBD" w:rsidRDefault="00B45E4C">
            <w:pPr>
              <w:spacing w:line="340" w:lineRule="exact"/>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户外急救技术</w:t>
            </w:r>
          </w:p>
        </w:tc>
        <w:tc>
          <w:tcPr>
            <w:tcW w:w="1418"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专业拓展课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限选</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72" w:type="dxa"/>
            <w:shd w:val="clear" w:color="auto" w:fill="auto"/>
            <w:vAlign w:val="center"/>
          </w:tcPr>
          <w:p w:rsidR="00FB3CBD" w:rsidRDefault="00B45E4C">
            <w:pPr>
              <w:widowControl/>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30</w:t>
            </w:r>
          </w:p>
        </w:tc>
        <w:tc>
          <w:tcPr>
            <w:tcW w:w="1071" w:type="dxa"/>
            <w:shd w:val="clear" w:color="auto" w:fill="auto"/>
            <w:vAlign w:val="center"/>
          </w:tcPr>
          <w:p w:rsidR="00FB3CBD" w:rsidRDefault="00B45E4C">
            <w:pPr>
              <w:tabs>
                <w:tab w:val="left" w:pos="423"/>
              </w:tabs>
              <w:spacing w:line="360" w:lineRule="auto"/>
              <w:jc w:val="center"/>
              <w:rPr>
                <w:rFonts w:ascii="Calibri" w:eastAsia="宋体" w:hAnsi="Calibri" w:cs="Times New Roman"/>
                <w:szCs w:val="21"/>
              </w:rPr>
            </w:pPr>
            <w:r>
              <w:rPr>
                <w:rFonts w:ascii="Calibri" w:eastAsia="宋体" w:hAnsi="Calibri" w:cs="Times New Roman" w:hint="eastAsia"/>
                <w:szCs w:val="21"/>
              </w:rPr>
              <w:t>二</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考查</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240" w:lineRule="atLeast"/>
              <w:jc w:val="center"/>
              <w:rPr>
                <w:rFonts w:cs="宋体"/>
                <w:szCs w:val="21"/>
              </w:rPr>
            </w:pPr>
            <w:r>
              <w:rPr>
                <w:rFonts w:cs="宋体" w:hint="eastAsia"/>
                <w:szCs w:val="21"/>
              </w:rPr>
              <w:t>森林生态导游讲解</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专业拓展课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限选</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72" w:type="dxa"/>
            <w:shd w:val="clear" w:color="auto" w:fill="auto"/>
            <w:vAlign w:val="center"/>
          </w:tcPr>
          <w:p w:rsidR="00FB3CBD" w:rsidRDefault="00B45E4C">
            <w:pPr>
              <w:widowControl/>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60</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三</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240" w:lineRule="atLeast"/>
              <w:jc w:val="center"/>
              <w:rPr>
                <w:rFonts w:cs="宋体"/>
                <w:szCs w:val="21"/>
              </w:rPr>
            </w:pPr>
            <w:r>
              <w:rPr>
                <w:rFonts w:cs="宋体" w:hint="eastAsia"/>
                <w:szCs w:val="21"/>
              </w:rPr>
              <w:t>旅游电子商务</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专业拓展课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限选</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72" w:type="dxa"/>
            <w:shd w:val="clear" w:color="auto" w:fill="auto"/>
            <w:vAlign w:val="center"/>
          </w:tcPr>
          <w:p w:rsidR="00FB3CBD" w:rsidRDefault="00B45E4C">
            <w:pPr>
              <w:widowControl/>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60</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三</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森林地质地貌</w:t>
            </w:r>
          </w:p>
        </w:tc>
        <w:tc>
          <w:tcPr>
            <w:tcW w:w="1418"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专业拓展课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限选</w:t>
            </w:r>
          </w:p>
        </w:tc>
        <w:tc>
          <w:tcPr>
            <w:tcW w:w="850" w:type="dxa"/>
            <w:shd w:val="clear" w:color="auto" w:fill="auto"/>
            <w:vAlign w:val="center"/>
          </w:tcPr>
          <w:p w:rsidR="00FB3CBD" w:rsidRDefault="00B45E4C">
            <w:pPr>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2</w:t>
            </w:r>
          </w:p>
        </w:tc>
        <w:tc>
          <w:tcPr>
            <w:tcW w:w="772" w:type="dxa"/>
            <w:shd w:val="clear" w:color="auto" w:fill="auto"/>
            <w:vAlign w:val="center"/>
          </w:tcPr>
          <w:p w:rsidR="00FB3CBD" w:rsidRDefault="00B45E4C">
            <w:pPr>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30</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三</w:t>
            </w:r>
          </w:p>
        </w:tc>
        <w:tc>
          <w:tcPr>
            <w:tcW w:w="850"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szCs w:val="21"/>
              </w:rPr>
              <w:t>考试</w:t>
            </w:r>
          </w:p>
        </w:tc>
        <w:tc>
          <w:tcPr>
            <w:tcW w:w="850" w:type="dxa"/>
            <w:vAlign w:val="center"/>
          </w:tcPr>
          <w:p w:rsidR="00FB3CBD" w:rsidRDefault="00B45E4C">
            <w:pPr>
              <w:spacing w:line="340" w:lineRule="exact"/>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040525</w:t>
            </w:r>
          </w:p>
        </w:tc>
        <w:tc>
          <w:tcPr>
            <w:tcW w:w="241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旅游服务英语</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专业拓展课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限选</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72" w:type="dxa"/>
            <w:shd w:val="clear" w:color="auto" w:fill="auto"/>
            <w:vAlign w:val="center"/>
          </w:tcPr>
          <w:p w:rsidR="00FB3CBD" w:rsidRDefault="00B45E4C">
            <w:pPr>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30</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三</w:t>
            </w:r>
          </w:p>
        </w:tc>
        <w:tc>
          <w:tcPr>
            <w:tcW w:w="850"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szCs w:val="21"/>
              </w:rPr>
              <w:t>考试</w:t>
            </w:r>
          </w:p>
        </w:tc>
        <w:tc>
          <w:tcPr>
            <w:tcW w:w="850" w:type="dxa"/>
            <w:vAlign w:val="center"/>
          </w:tcPr>
          <w:p w:rsidR="00FB3CBD" w:rsidRDefault="00B45E4C">
            <w:pPr>
              <w:spacing w:line="340" w:lineRule="exact"/>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插花艺术</w:t>
            </w:r>
          </w:p>
        </w:tc>
        <w:tc>
          <w:tcPr>
            <w:tcW w:w="1418"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专业拓展课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限选</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72" w:type="dxa"/>
            <w:shd w:val="clear" w:color="auto" w:fill="auto"/>
            <w:vAlign w:val="center"/>
          </w:tcPr>
          <w:p w:rsidR="00FB3CBD" w:rsidRDefault="00B45E4C">
            <w:pPr>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30</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三</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自然教育实践</w:t>
            </w:r>
          </w:p>
        </w:tc>
        <w:tc>
          <w:tcPr>
            <w:tcW w:w="1418"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专业拓展课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限选</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772" w:type="dxa"/>
            <w:shd w:val="clear" w:color="auto" w:fill="auto"/>
            <w:vAlign w:val="center"/>
          </w:tcPr>
          <w:p w:rsidR="00FB3CBD" w:rsidRDefault="00B45E4C">
            <w:pPr>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18</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三</w:t>
            </w:r>
          </w:p>
        </w:tc>
        <w:tc>
          <w:tcPr>
            <w:tcW w:w="850" w:type="dxa"/>
            <w:shd w:val="clear" w:color="auto" w:fill="auto"/>
            <w:vAlign w:val="center"/>
          </w:tcPr>
          <w:p w:rsidR="00FB3CBD" w:rsidRDefault="00B45E4C">
            <w:pPr>
              <w:spacing w:line="340" w:lineRule="exact"/>
              <w:jc w:val="center"/>
              <w:rPr>
                <w:rFonts w:ascii="Times New Roman" w:eastAsia="宋体" w:hAnsi="宋体" w:cs="Times New Roman"/>
                <w:kern w:val="0"/>
                <w:szCs w:val="21"/>
              </w:rPr>
            </w:pPr>
            <w:r>
              <w:rPr>
                <w:szCs w:val="21"/>
              </w:rPr>
              <w:t>考试</w:t>
            </w:r>
          </w:p>
        </w:tc>
        <w:tc>
          <w:tcPr>
            <w:tcW w:w="850" w:type="dxa"/>
            <w:vAlign w:val="center"/>
          </w:tcPr>
          <w:p w:rsidR="00FB3CBD" w:rsidRDefault="00B45E4C">
            <w:pPr>
              <w:spacing w:line="340" w:lineRule="exact"/>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240" w:lineRule="atLeast"/>
              <w:jc w:val="center"/>
              <w:rPr>
                <w:rFonts w:ascii="宋体" w:eastAsia="宋体" w:hAnsi="宋体" w:cs="宋体"/>
                <w:kern w:val="0"/>
                <w:szCs w:val="21"/>
              </w:rPr>
            </w:pPr>
            <w:r>
              <w:rPr>
                <w:rFonts w:ascii="宋体" w:eastAsia="宋体" w:hAnsi="宋体" w:cs="宋体" w:hint="eastAsia"/>
                <w:kern w:val="0"/>
                <w:szCs w:val="21"/>
              </w:rPr>
              <w:t>绿色酒店服务</w:t>
            </w:r>
          </w:p>
        </w:tc>
        <w:tc>
          <w:tcPr>
            <w:tcW w:w="1418"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专业拓展课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限选</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72" w:type="dxa"/>
            <w:shd w:val="clear" w:color="auto" w:fill="auto"/>
            <w:vAlign w:val="center"/>
          </w:tcPr>
          <w:p w:rsidR="00FB3CBD" w:rsidRDefault="00B45E4C">
            <w:pPr>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68</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四</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B45E4C">
            <w:pPr>
              <w:spacing w:line="360" w:lineRule="auto"/>
              <w:jc w:val="center"/>
              <w:rPr>
                <w:rFonts w:ascii="Calibri" w:eastAsia="宋体" w:hAnsi="Calibri" w:cs="Times New Roman"/>
                <w:szCs w:val="21"/>
              </w:rPr>
            </w:pPr>
            <w:r>
              <w:rPr>
                <w:rFonts w:hint="eastAsia"/>
                <w:szCs w:val="21"/>
              </w:rPr>
              <w:t>010683</w:t>
            </w:r>
          </w:p>
        </w:tc>
        <w:tc>
          <w:tcPr>
            <w:tcW w:w="241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茶艺</w:t>
            </w:r>
          </w:p>
        </w:tc>
        <w:tc>
          <w:tcPr>
            <w:tcW w:w="1418"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专业拓展课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限选</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772" w:type="dxa"/>
            <w:shd w:val="clear" w:color="auto" w:fill="auto"/>
            <w:vAlign w:val="center"/>
          </w:tcPr>
          <w:p w:rsidR="00FB3CBD" w:rsidRDefault="00B45E4C">
            <w:pPr>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68</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四</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研学旅行策划与管理</w:t>
            </w:r>
          </w:p>
        </w:tc>
        <w:tc>
          <w:tcPr>
            <w:tcW w:w="1418"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专业拓展课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限选</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ahoma" w:hAnsi="Tahoma" w:cs="Tahoma" w:hint="eastAsia"/>
                <w:color w:val="333333"/>
                <w:shd w:val="clear" w:color="auto" w:fill="FFFFFF"/>
              </w:rPr>
              <w:t>4</w:t>
            </w:r>
          </w:p>
        </w:tc>
        <w:tc>
          <w:tcPr>
            <w:tcW w:w="772" w:type="dxa"/>
            <w:shd w:val="clear" w:color="auto" w:fill="auto"/>
            <w:vAlign w:val="center"/>
          </w:tcPr>
          <w:p w:rsidR="00FB3CBD" w:rsidRDefault="00B45E4C">
            <w:pPr>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68</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四</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214" w:type="dxa"/>
            <w:shd w:val="clear" w:color="auto" w:fill="auto"/>
            <w:vAlign w:val="center"/>
          </w:tcPr>
          <w:p w:rsidR="00FB3CBD" w:rsidRDefault="00FB3CBD">
            <w:pPr>
              <w:spacing w:line="360" w:lineRule="auto"/>
              <w:jc w:val="center"/>
              <w:rPr>
                <w:rFonts w:ascii="Calibri" w:eastAsia="宋体" w:hAnsi="Calibri" w:cs="Times New Roman"/>
                <w:szCs w:val="21"/>
              </w:rPr>
            </w:pPr>
          </w:p>
        </w:tc>
        <w:tc>
          <w:tcPr>
            <w:tcW w:w="241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食疗与养生</w:t>
            </w:r>
          </w:p>
        </w:tc>
        <w:tc>
          <w:tcPr>
            <w:tcW w:w="1418"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专业拓展课</w:t>
            </w:r>
          </w:p>
        </w:tc>
        <w:tc>
          <w:tcPr>
            <w:tcW w:w="929"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限选</w:t>
            </w:r>
          </w:p>
        </w:tc>
        <w:tc>
          <w:tcPr>
            <w:tcW w:w="85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72" w:type="dxa"/>
            <w:shd w:val="clear" w:color="auto" w:fill="auto"/>
            <w:vAlign w:val="center"/>
          </w:tcPr>
          <w:p w:rsidR="00FB3CBD" w:rsidRDefault="00B45E4C">
            <w:pPr>
              <w:spacing w:line="360" w:lineRule="auto"/>
              <w:jc w:val="center"/>
              <w:rPr>
                <w:rFonts w:ascii="Tahoma" w:eastAsia="宋体" w:hAnsi="Tahoma" w:cs="Tahoma"/>
                <w:color w:val="333333"/>
                <w:szCs w:val="21"/>
                <w:shd w:val="clear" w:color="auto" w:fill="FFFFFF"/>
              </w:rPr>
            </w:pPr>
            <w:r>
              <w:rPr>
                <w:rFonts w:ascii="Tahoma" w:eastAsia="宋体" w:hAnsi="Tahoma" w:cs="Tahoma" w:hint="eastAsia"/>
                <w:color w:val="333333"/>
                <w:szCs w:val="21"/>
                <w:shd w:val="clear" w:color="auto" w:fill="FFFFFF"/>
              </w:rPr>
              <w:t>34</w:t>
            </w:r>
          </w:p>
        </w:tc>
        <w:tc>
          <w:tcPr>
            <w:tcW w:w="1071" w:type="dxa"/>
            <w:shd w:val="clear" w:color="auto" w:fill="auto"/>
            <w:vAlign w:val="center"/>
          </w:tcPr>
          <w:p w:rsidR="00FB3CBD" w:rsidRDefault="00B45E4C">
            <w:pPr>
              <w:spacing w:line="360" w:lineRule="auto"/>
              <w:jc w:val="center"/>
              <w:rPr>
                <w:rFonts w:ascii="Calibri" w:eastAsia="宋体" w:hAnsi="Calibri" w:cs="Times New Roman"/>
                <w:szCs w:val="21"/>
              </w:rPr>
            </w:pPr>
            <w:r>
              <w:rPr>
                <w:rFonts w:ascii="Calibri" w:eastAsia="宋体" w:hAnsi="Calibri" w:cs="Times New Roman" w:hint="eastAsia"/>
                <w:szCs w:val="21"/>
              </w:rPr>
              <w:t>四</w:t>
            </w:r>
          </w:p>
        </w:tc>
        <w:tc>
          <w:tcPr>
            <w:tcW w:w="850" w:type="dxa"/>
            <w:shd w:val="clear" w:color="auto" w:fill="auto"/>
            <w:vAlign w:val="center"/>
          </w:tcPr>
          <w:p w:rsidR="00FB3CBD" w:rsidRDefault="00B45E4C">
            <w:pPr>
              <w:jc w:val="center"/>
              <w:rPr>
                <w:rFonts w:ascii="Times New Roman" w:eastAsia="宋体" w:hAnsi="Times New Roman" w:cs="Times New Roman"/>
                <w:szCs w:val="21"/>
              </w:rPr>
            </w:pPr>
            <w:r>
              <w:rPr>
                <w:szCs w:val="21"/>
              </w:rPr>
              <w:t>考试</w:t>
            </w:r>
          </w:p>
        </w:tc>
        <w:tc>
          <w:tcPr>
            <w:tcW w:w="850" w:type="dxa"/>
            <w:vAlign w:val="center"/>
          </w:tcPr>
          <w:p w:rsidR="00FB3CBD" w:rsidRDefault="00B45E4C">
            <w:pPr>
              <w:jc w:val="center"/>
              <w:rPr>
                <w:rFonts w:ascii="Times New Roman" w:eastAsia="宋体" w:hAnsi="Times New Roman" w:cs="Times New Roman"/>
                <w:szCs w:val="21"/>
              </w:rPr>
            </w:pPr>
            <w:r>
              <w:rPr>
                <w:rFonts w:cs="Times New Roman" w:hint="eastAsia"/>
                <w:szCs w:val="21"/>
              </w:rPr>
              <w:t>线下</w:t>
            </w:r>
          </w:p>
        </w:tc>
      </w:tr>
      <w:tr w:rsidR="00FB3CBD">
        <w:trPr>
          <w:jc w:val="center"/>
        </w:trPr>
        <w:tc>
          <w:tcPr>
            <w:tcW w:w="10364" w:type="dxa"/>
            <w:gridSpan w:val="9"/>
            <w:shd w:val="clear" w:color="auto" w:fill="auto"/>
            <w:vAlign w:val="center"/>
          </w:tcPr>
          <w:p w:rsidR="00FB3CBD" w:rsidRDefault="00B45E4C">
            <w:pPr>
              <w:spacing w:line="360" w:lineRule="auto"/>
              <w:rPr>
                <w:rFonts w:ascii="Calibri" w:eastAsia="宋体" w:hAnsi="Calibri" w:cs="Times New Roman"/>
                <w:szCs w:val="21"/>
              </w:rPr>
            </w:pPr>
            <w:r>
              <w:rPr>
                <w:rFonts w:ascii="Calibri" w:eastAsia="宋体" w:hAnsi="Calibri" w:cs="Times New Roman" w:hint="eastAsia"/>
                <w:szCs w:val="21"/>
              </w:rPr>
              <w:t>实践性教学学时</w:t>
            </w:r>
            <w:r>
              <w:rPr>
                <w:rFonts w:ascii="宋体" w:eastAsia="宋体" w:hAnsi="宋体" w:cs="Times New Roman"/>
                <w:kern w:val="0"/>
                <w:szCs w:val="21"/>
              </w:rPr>
              <w:t>***</w:t>
            </w:r>
            <w:r>
              <w:rPr>
                <w:rFonts w:ascii="宋体" w:eastAsia="宋体" w:hAnsi="宋体" w:cs="Times New Roman" w:hint="eastAsia"/>
                <w:kern w:val="0"/>
                <w:szCs w:val="21"/>
              </w:rPr>
              <w:t>，</w:t>
            </w:r>
            <w:r>
              <w:rPr>
                <w:rFonts w:ascii="Calibri" w:eastAsia="宋体" w:hAnsi="Calibri" w:cs="Times New Roman" w:hint="eastAsia"/>
                <w:szCs w:val="21"/>
              </w:rPr>
              <w:t>实践性教学学时占总学时数的</w:t>
            </w:r>
            <w:r>
              <w:rPr>
                <w:rFonts w:ascii="Calibri" w:eastAsia="宋体" w:hAnsi="Calibri" w:cs="Times New Roman" w:hint="eastAsia"/>
                <w:szCs w:val="21"/>
              </w:rPr>
              <w:t>****</w:t>
            </w:r>
            <w:r>
              <w:rPr>
                <w:rFonts w:ascii="Calibri" w:eastAsia="宋体" w:hAnsi="Calibri" w:cs="Times New Roman" w:hint="eastAsia"/>
                <w:szCs w:val="21"/>
              </w:rPr>
              <w:t>。每个专业</w:t>
            </w:r>
            <w:r>
              <w:rPr>
                <w:rFonts w:ascii="Calibri" w:eastAsia="宋体" w:hAnsi="Calibri" w:cs="Times New Roman" w:hint="eastAsia"/>
                <w:szCs w:val="21"/>
              </w:rPr>
              <w:t>6</w:t>
            </w:r>
            <w:r>
              <w:rPr>
                <w:rFonts w:ascii="宋体" w:eastAsia="宋体" w:hAnsi="宋体" w:cs="Times New Roman" w:hint="eastAsia"/>
                <w:szCs w:val="21"/>
              </w:rPr>
              <w:t>～</w:t>
            </w:r>
            <w:r>
              <w:rPr>
                <w:rFonts w:ascii="Calibri" w:eastAsia="宋体" w:hAnsi="Calibri" w:cs="Times New Roman" w:hint="eastAsia"/>
                <w:szCs w:val="21"/>
              </w:rPr>
              <w:t>8</w:t>
            </w:r>
            <w:r>
              <w:rPr>
                <w:rFonts w:ascii="Calibri" w:eastAsia="宋体" w:hAnsi="Calibri" w:cs="Times New Roman" w:hint="eastAsia"/>
                <w:szCs w:val="21"/>
              </w:rPr>
              <w:t>门专业核心课程。</w:t>
            </w:r>
          </w:p>
        </w:tc>
      </w:tr>
    </w:tbl>
    <w:p w:rsidR="00FB3CBD" w:rsidRDefault="00FB3CBD">
      <w:pPr>
        <w:ind w:firstLineChars="100" w:firstLine="210"/>
        <w:rPr>
          <w:rFonts w:ascii="黑体" w:eastAsia="黑体" w:hAnsi="黑体"/>
          <w:szCs w:val="21"/>
        </w:rPr>
      </w:pPr>
    </w:p>
    <w:p w:rsidR="00FB3CBD" w:rsidRDefault="00B45E4C">
      <w:pPr>
        <w:ind w:firstLineChars="100" w:firstLine="210"/>
        <w:rPr>
          <w:rFonts w:ascii="黑体" w:eastAsia="黑体" w:hAnsi="黑体"/>
          <w:szCs w:val="21"/>
        </w:rPr>
      </w:pPr>
      <w:r>
        <w:rPr>
          <w:rFonts w:ascii="黑体" w:eastAsia="黑体" w:hAnsi="黑体" w:hint="eastAsia"/>
          <w:szCs w:val="21"/>
        </w:rPr>
        <w:t>3、其他</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120"/>
        <w:gridCol w:w="1417"/>
        <w:gridCol w:w="1276"/>
        <w:gridCol w:w="850"/>
        <w:gridCol w:w="709"/>
        <w:gridCol w:w="1276"/>
        <w:gridCol w:w="992"/>
      </w:tblGrid>
      <w:tr w:rsidR="00FB3CBD">
        <w:trPr>
          <w:jc w:val="center"/>
        </w:trPr>
        <w:tc>
          <w:tcPr>
            <w:tcW w:w="708" w:type="dxa"/>
            <w:shd w:val="clear" w:color="auto" w:fill="auto"/>
            <w:vAlign w:val="center"/>
          </w:tcPr>
          <w:p w:rsidR="00FB3CBD" w:rsidRDefault="00B45E4C">
            <w:pPr>
              <w:spacing w:line="360" w:lineRule="auto"/>
              <w:jc w:val="center"/>
              <w:rPr>
                <w:rFonts w:ascii="Calibri" w:hAnsi="Calibri"/>
                <w:szCs w:val="21"/>
              </w:rPr>
            </w:pPr>
            <w:r>
              <w:rPr>
                <w:rFonts w:ascii="Calibri" w:hAnsi="Calibri"/>
                <w:szCs w:val="21"/>
              </w:rPr>
              <w:t>序号</w:t>
            </w:r>
          </w:p>
        </w:tc>
        <w:tc>
          <w:tcPr>
            <w:tcW w:w="3120"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项目名称</w:t>
            </w:r>
          </w:p>
        </w:tc>
        <w:tc>
          <w:tcPr>
            <w:tcW w:w="1417"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课程类别</w:t>
            </w:r>
          </w:p>
        </w:tc>
        <w:tc>
          <w:tcPr>
            <w:tcW w:w="1276"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课程性质</w:t>
            </w:r>
          </w:p>
        </w:tc>
        <w:tc>
          <w:tcPr>
            <w:tcW w:w="850"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学分</w:t>
            </w:r>
          </w:p>
        </w:tc>
        <w:tc>
          <w:tcPr>
            <w:tcW w:w="709"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学时</w:t>
            </w:r>
          </w:p>
        </w:tc>
        <w:tc>
          <w:tcPr>
            <w:tcW w:w="1276"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学期课</w:t>
            </w:r>
          </w:p>
          <w:p w:rsidR="00FB3CBD" w:rsidRDefault="00B45E4C">
            <w:pPr>
              <w:spacing w:line="360" w:lineRule="auto"/>
              <w:jc w:val="center"/>
              <w:rPr>
                <w:rFonts w:ascii="Calibri" w:hAnsi="Calibri"/>
                <w:szCs w:val="21"/>
              </w:rPr>
            </w:pPr>
            <w:r>
              <w:rPr>
                <w:rFonts w:ascii="Calibri" w:hAnsi="Calibri" w:hint="eastAsia"/>
                <w:szCs w:val="21"/>
              </w:rPr>
              <w:t>程安排</w:t>
            </w:r>
          </w:p>
        </w:tc>
        <w:tc>
          <w:tcPr>
            <w:tcW w:w="992"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考核</w:t>
            </w:r>
          </w:p>
          <w:p w:rsidR="00FB3CBD" w:rsidRDefault="00B45E4C">
            <w:pPr>
              <w:spacing w:line="360" w:lineRule="auto"/>
              <w:jc w:val="center"/>
              <w:rPr>
                <w:rFonts w:ascii="Calibri" w:hAnsi="Calibri"/>
                <w:szCs w:val="21"/>
              </w:rPr>
            </w:pPr>
            <w:r>
              <w:rPr>
                <w:rFonts w:ascii="Calibri" w:hAnsi="Calibri" w:hint="eastAsia"/>
                <w:szCs w:val="21"/>
              </w:rPr>
              <w:t>方式</w:t>
            </w:r>
          </w:p>
        </w:tc>
      </w:tr>
      <w:tr w:rsidR="00FB3CBD">
        <w:trPr>
          <w:jc w:val="center"/>
        </w:trPr>
        <w:tc>
          <w:tcPr>
            <w:tcW w:w="708"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1</w:t>
            </w:r>
          </w:p>
        </w:tc>
        <w:tc>
          <w:tcPr>
            <w:tcW w:w="3120"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军事技能</w:t>
            </w:r>
          </w:p>
        </w:tc>
        <w:tc>
          <w:tcPr>
            <w:tcW w:w="1417" w:type="dxa"/>
            <w:shd w:val="clear" w:color="auto" w:fill="auto"/>
            <w:vAlign w:val="center"/>
          </w:tcPr>
          <w:p w:rsidR="00FB3CBD" w:rsidRDefault="00B45E4C">
            <w:pPr>
              <w:spacing w:line="360" w:lineRule="auto"/>
              <w:jc w:val="center"/>
              <w:rPr>
                <w:rFonts w:ascii="Calibri" w:hAnsi="Calibri"/>
                <w:szCs w:val="21"/>
              </w:rPr>
            </w:pPr>
            <w:r>
              <w:rPr>
                <w:rFonts w:ascii="Calibri" w:hAnsi="Calibri"/>
                <w:szCs w:val="21"/>
              </w:rPr>
              <w:t>实践课</w:t>
            </w:r>
          </w:p>
        </w:tc>
        <w:tc>
          <w:tcPr>
            <w:tcW w:w="1276"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必修</w:t>
            </w:r>
          </w:p>
        </w:tc>
        <w:tc>
          <w:tcPr>
            <w:tcW w:w="850"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2</w:t>
            </w:r>
          </w:p>
        </w:tc>
        <w:tc>
          <w:tcPr>
            <w:tcW w:w="709"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112</w:t>
            </w:r>
          </w:p>
        </w:tc>
        <w:tc>
          <w:tcPr>
            <w:tcW w:w="1276" w:type="dxa"/>
            <w:shd w:val="clear" w:color="auto" w:fill="auto"/>
            <w:vAlign w:val="center"/>
          </w:tcPr>
          <w:p w:rsidR="00FB3CBD" w:rsidRDefault="00B45E4C">
            <w:pPr>
              <w:spacing w:line="360" w:lineRule="auto"/>
              <w:jc w:val="center"/>
              <w:rPr>
                <w:rFonts w:ascii="Calibri" w:hAnsi="Calibri"/>
                <w:szCs w:val="21"/>
              </w:rPr>
            </w:pPr>
            <w:r>
              <w:rPr>
                <w:rFonts w:ascii="Calibri" w:hAnsi="Calibri"/>
                <w:szCs w:val="21"/>
              </w:rPr>
              <w:t>一</w:t>
            </w:r>
          </w:p>
        </w:tc>
        <w:tc>
          <w:tcPr>
            <w:tcW w:w="992" w:type="dxa"/>
            <w:shd w:val="clear" w:color="auto" w:fill="auto"/>
            <w:vAlign w:val="center"/>
          </w:tcPr>
          <w:p w:rsidR="00FB3CBD" w:rsidRDefault="00B45E4C">
            <w:pPr>
              <w:spacing w:line="360" w:lineRule="auto"/>
              <w:jc w:val="center"/>
              <w:rPr>
                <w:rFonts w:ascii="Calibri" w:hAnsi="Calibri"/>
                <w:szCs w:val="21"/>
              </w:rPr>
            </w:pPr>
            <w:r>
              <w:rPr>
                <w:rFonts w:ascii="Calibri" w:hAnsi="Calibri"/>
                <w:szCs w:val="21"/>
              </w:rPr>
              <w:t>考查</w:t>
            </w:r>
          </w:p>
        </w:tc>
      </w:tr>
      <w:tr w:rsidR="00FB3CBD">
        <w:trPr>
          <w:jc w:val="center"/>
        </w:trPr>
        <w:tc>
          <w:tcPr>
            <w:tcW w:w="708"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2</w:t>
            </w:r>
          </w:p>
        </w:tc>
        <w:tc>
          <w:tcPr>
            <w:tcW w:w="3120"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劳动实践与教育</w:t>
            </w:r>
          </w:p>
        </w:tc>
        <w:tc>
          <w:tcPr>
            <w:tcW w:w="1417" w:type="dxa"/>
            <w:shd w:val="clear" w:color="auto" w:fill="auto"/>
            <w:vAlign w:val="center"/>
          </w:tcPr>
          <w:p w:rsidR="00FB3CBD" w:rsidRDefault="00B45E4C">
            <w:pPr>
              <w:spacing w:line="360" w:lineRule="auto"/>
              <w:jc w:val="center"/>
              <w:rPr>
                <w:rFonts w:ascii="Calibri" w:hAnsi="Calibri"/>
                <w:szCs w:val="21"/>
              </w:rPr>
            </w:pPr>
            <w:r>
              <w:rPr>
                <w:rFonts w:ascii="Calibri" w:hAnsi="Calibri"/>
                <w:szCs w:val="21"/>
              </w:rPr>
              <w:t>实践课</w:t>
            </w:r>
          </w:p>
        </w:tc>
        <w:tc>
          <w:tcPr>
            <w:tcW w:w="1276"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必修</w:t>
            </w:r>
          </w:p>
        </w:tc>
        <w:tc>
          <w:tcPr>
            <w:tcW w:w="850"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1</w:t>
            </w:r>
          </w:p>
        </w:tc>
        <w:tc>
          <w:tcPr>
            <w:tcW w:w="709"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30</w:t>
            </w:r>
          </w:p>
        </w:tc>
        <w:tc>
          <w:tcPr>
            <w:tcW w:w="1276"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二</w:t>
            </w:r>
          </w:p>
        </w:tc>
        <w:tc>
          <w:tcPr>
            <w:tcW w:w="992" w:type="dxa"/>
            <w:shd w:val="clear" w:color="auto" w:fill="auto"/>
            <w:vAlign w:val="center"/>
          </w:tcPr>
          <w:p w:rsidR="00FB3CBD" w:rsidRDefault="00B45E4C">
            <w:pPr>
              <w:spacing w:line="360" w:lineRule="auto"/>
              <w:jc w:val="center"/>
              <w:rPr>
                <w:rFonts w:ascii="Calibri" w:hAnsi="Calibri"/>
                <w:szCs w:val="21"/>
              </w:rPr>
            </w:pPr>
            <w:r>
              <w:rPr>
                <w:rFonts w:ascii="Calibri" w:hAnsi="Calibri"/>
                <w:szCs w:val="21"/>
              </w:rPr>
              <w:t>考查</w:t>
            </w:r>
          </w:p>
        </w:tc>
      </w:tr>
      <w:tr w:rsidR="00FB3CBD">
        <w:trPr>
          <w:jc w:val="center"/>
        </w:trPr>
        <w:tc>
          <w:tcPr>
            <w:tcW w:w="708"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3</w:t>
            </w:r>
          </w:p>
        </w:tc>
        <w:tc>
          <w:tcPr>
            <w:tcW w:w="3120"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认识、岗位实习</w:t>
            </w:r>
          </w:p>
        </w:tc>
        <w:tc>
          <w:tcPr>
            <w:tcW w:w="1417" w:type="dxa"/>
            <w:shd w:val="clear" w:color="auto" w:fill="auto"/>
            <w:vAlign w:val="center"/>
          </w:tcPr>
          <w:p w:rsidR="00FB3CBD" w:rsidRDefault="00B45E4C">
            <w:pPr>
              <w:spacing w:line="360" w:lineRule="auto"/>
              <w:jc w:val="center"/>
              <w:rPr>
                <w:rFonts w:ascii="Calibri" w:hAnsi="Calibri"/>
                <w:szCs w:val="21"/>
              </w:rPr>
            </w:pPr>
            <w:r>
              <w:rPr>
                <w:rFonts w:ascii="Calibri" w:hAnsi="Calibri"/>
                <w:szCs w:val="21"/>
              </w:rPr>
              <w:t>实训课</w:t>
            </w:r>
          </w:p>
        </w:tc>
        <w:tc>
          <w:tcPr>
            <w:tcW w:w="1276"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必修</w:t>
            </w:r>
          </w:p>
        </w:tc>
        <w:tc>
          <w:tcPr>
            <w:tcW w:w="850"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6</w:t>
            </w:r>
          </w:p>
        </w:tc>
        <w:tc>
          <w:tcPr>
            <w:tcW w:w="709"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880</w:t>
            </w:r>
          </w:p>
        </w:tc>
        <w:tc>
          <w:tcPr>
            <w:tcW w:w="1276"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二、三、四、五、六</w:t>
            </w:r>
          </w:p>
        </w:tc>
        <w:tc>
          <w:tcPr>
            <w:tcW w:w="992"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考</w:t>
            </w:r>
            <w:r>
              <w:rPr>
                <w:rFonts w:ascii="Calibri" w:hAnsi="Calibri"/>
                <w:szCs w:val="21"/>
              </w:rPr>
              <w:t>查</w:t>
            </w:r>
          </w:p>
        </w:tc>
      </w:tr>
      <w:tr w:rsidR="00FB3CBD">
        <w:trPr>
          <w:jc w:val="center"/>
        </w:trPr>
        <w:tc>
          <w:tcPr>
            <w:tcW w:w="708"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4</w:t>
            </w:r>
          </w:p>
        </w:tc>
        <w:tc>
          <w:tcPr>
            <w:tcW w:w="3120"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毕业设计（总结、论文）</w:t>
            </w:r>
          </w:p>
        </w:tc>
        <w:tc>
          <w:tcPr>
            <w:tcW w:w="1417" w:type="dxa"/>
            <w:shd w:val="clear" w:color="auto" w:fill="auto"/>
            <w:vAlign w:val="center"/>
          </w:tcPr>
          <w:p w:rsidR="00FB3CBD" w:rsidRDefault="00B45E4C">
            <w:pPr>
              <w:spacing w:line="360" w:lineRule="auto"/>
              <w:jc w:val="center"/>
              <w:rPr>
                <w:rFonts w:ascii="Calibri" w:hAnsi="Calibri"/>
                <w:szCs w:val="21"/>
              </w:rPr>
            </w:pPr>
            <w:r>
              <w:rPr>
                <w:rFonts w:ascii="Calibri" w:hAnsi="Calibri"/>
                <w:szCs w:val="21"/>
              </w:rPr>
              <w:t>实训课</w:t>
            </w:r>
          </w:p>
        </w:tc>
        <w:tc>
          <w:tcPr>
            <w:tcW w:w="1276"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必修</w:t>
            </w:r>
          </w:p>
        </w:tc>
        <w:tc>
          <w:tcPr>
            <w:tcW w:w="850"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1</w:t>
            </w:r>
          </w:p>
        </w:tc>
        <w:tc>
          <w:tcPr>
            <w:tcW w:w="709"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30</w:t>
            </w:r>
          </w:p>
        </w:tc>
        <w:tc>
          <w:tcPr>
            <w:tcW w:w="1276" w:type="dxa"/>
            <w:shd w:val="clear" w:color="auto" w:fill="auto"/>
            <w:vAlign w:val="center"/>
          </w:tcPr>
          <w:p w:rsidR="00FB3CBD" w:rsidRDefault="00B45E4C">
            <w:pPr>
              <w:spacing w:line="360" w:lineRule="auto"/>
              <w:jc w:val="center"/>
              <w:rPr>
                <w:rFonts w:ascii="Calibri" w:hAnsi="Calibri"/>
                <w:szCs w:val="21"/>
              </w:rPr>
            </w:pPr>
            <w:r>
              <w:rPr>
                <w:rFonts w:ascii="Calibri" w:hAnsi="Calibri"/>
                <w:szCs w:val="21"/>
              </w:rPr>
              <w:t>六</w:t>
            </w:r>
          </w:p>
        </w:tc>
        <w:tc>
          <w:tcPr>
            <w:tcW w:w="992" w:type="dxa"/>
            <w:shd w:val="clear" w:color="auto" w:fill="auto"/>
            <w:vAlign w:val="center"/>
          </w:tcPr>
          <w:p w:rsidR="00FB3CBD" w:rsidRDefault="00B45E4C">
            <w:pPr>
              <w:spacing w:line="360" w:lineRule="auto"/>
              <w:jc w:val="center"/>
              <w:rPr>
                <w:rFonts w:ascii="Calibri" w:hAnsi="Calibri"/>
                <w:szCs w:val="21"/>
              </w:rPr>
            </w:pPr>
            <w:r>
              <w:rPr>
                <w:rFonts w:ascii="Calibri" w:hAnsi="Calibri"/>
                <w:szCs w:val="21"/>
              </w:rPr>
              <w:t>考查</w:t>
            </w:r>
          </w:p>
        </w:tc>
      </w:tr>
      <w:tr w:rsidR="00FB3CBD">
        <w:trPr>
          <w:jc w:val="center"/>
        </w:trPr>
        <w:tc>
          <w:tcPr>
            <w:tcW w:w="708"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5</w:t>
            </w:r>
          </w:p>
        </w:tc>
        <w:tc>
          <w:tcPr>
            <w:tcW w:w="3120" w:type="dxa"/>
            <w:shd w:val="clear" w:color="auto" w:fill="auto"/>
            <w:vAlign w:val="center"/>
          </w:tcPr>
          <w:p w:rsidR="00FB3CBD" w:rsidRDefault="00B45E4C">
            <w:pPr>
              <w:spacing w:line="360" w:lineRule="auto"/>
              <w:jc w:val="left"/>
              <w:rPr>
                <w:rFonts w:ascii="Calibri" w:hAnsi="Calibri"/>
                <w:szCs w:val="21"/>
              </w:rPr>
            </w:pPr>
            <w:r>
              <w:rPr>
                <w:rFonts w:ascii="Calibri" w:hAnsi="Calibri" w:hint="eastAsia"/>
                <w:szCs w:val="21"/>
              </w:rPr>
              <w:t>国家安全教育、节能减排、绿色环保、金融知识、社会责任、人口资源、海洋科学、管理等人文素养、科学素养等。</w:t>
            </w:r>
          </w:p>
        </w:tc>
        <w:tc>
          <w:tcPr>
            <w:tcW w:w="1417" w:type="dxa"/>
            <w:shd w:val="clear" w:color="auto" w:fill="auto"/>
            <w:vAlign w:val="center"/>
          </w:tcPr>
          <w:p w:rsidR="00FB3CBD" w:rsidRDefault="00B45E4C">
            <w:pPr>
              <w:spacing w:line="360" w:lineRule="auto"/>
              <w:jc w:val="center"/>
              <w:rPr>
                <w:rFonts w:ascii="Calibri" w:hAnsi="Calibri"/>
                <w:szCs w:val="21"/>
              </w:rPr>
            </w:pPr>
            <w:r>
              <w:rPr>
                <w:rFonts w:ascii="Calibri" w:hAnsi="Calibri"/>
                <w:szCs w:val="21"/>
              </w:rPr>
              <w:t>扩展知识、课程、</w:t>
            </w:r>
            <w:r>
              <w:rPr>
                <w:rFonts w:ascii="Calibri" w:hAnsi="Calibri" w:hint="eastAsia"/>
                <w:szCs w:val="21"/>
              </w:rPr>
              <w:t>技能</w:t>
            </w:r>
          </w:p>
        </w:tc>
        <w:tc>
          <w:tcPr>
            <w:tcW w:w="1276"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任选</w:t>
            </w:r>
          </w:p>
        </w:tc>
        <w:tc>
          <w:tcPr>
            <w:tcW w:w="850"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8</w:t>
            </w:r>
          </w:p>
        </w:tc>
        <w:tc>
          <w:tcPr>
            <w:tcW w:w="709"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128</w:t>
            </w:r>
          </w:p>
        </w:tc>
        <w:tc>
          <w:tcPr>
            <w:tcW w:w="1276" w:type="dxa"/>
            <w:shd w:val="clear" w:color="auto" w:fill="auto"/>
            <w:vAlign w:val="center"/>
          </w:tcPr>
          <w:p w:rsidR="00FB3CBD" w:rsidRDefault="00B45E4C">
            <w:pPr>
              <w:spacing w:line="360" w:lineRule="auto"/>
              <w:jc w:val="center"/>
              <w:rPr>
                <w:rFonts w:ascii="Calibri" w:hAnsi="Calibri"/>
                <w:szCs w:val="21"/>
              </w:rPr>
            </w:pPr>
            <w:r>
              <w:rPr>
                <w:rFonts w:ascii="Calibri" w:hAnsi="Calibri"/>
                <w:szCs w:val="21"/>
              </w:rPr>
              <w:t>二到</w:t>
            </w:r>
            <w:r>
              <w:rPr>
                <w:rFonts w:ascii="Calibri" w:hAnsi="Calibri" w:hint="eastAsia"/>
                <w:szCs w:val="21"/>
              </w:rPr>
              <w:t>四</w:t>
            </w:r>
          </w:p>
        </w:tc>
        <w:tc>
          <w:tcPr>
            <w:tcW w:w="992" w:type="dxa"/>
            <w:shd w:val="clear" w:color="auto" w:fill="auto"/>
            <w:vAlign w:val="center"/>
          </w:tcPr>
          <w:p w:rsidR="00FB3CBD" w:rsidRDefault="00B45E4C">
            <w:pPr>
              <w:spacing w:line="360" w:lineRule="auto"/>
              <w:jc w:val="center"/>
              <w:rPr>
                <w:rFonts w:ascii="Calibri" w:hAnsi="Calibri"/>
                <w:szCs w:val="21"/>
              </w:rPr>
            </w:pPr>
            <w:r>
              <w:rPr>
                <w:rFonts w:ascii="Calibri" w:hAnsi="Calibri" w:hint="eastAsia"/>
                <w:szCs w:val="21"/>
              </w:rPr>
              <w:t>考查</w:t>
            </w:r>
          </w:p>
        </w:tc>
      </w:tr>
      <w:tr w:rsidR="00FB3CBD">
        <w:trPr>
          <w:jc w:val="center"/>
        </w:trPr>
        <w:tc>
          <w:tcPr>
            <w:tcW w:w="10348" w:type="dxa"/>
            <w:gridSpan w:val="8"/>
            <w:shd w:val="clear" w:color="auto" w:fill="auto"/>
            <w:vAlign w:val="center"/>
          </w:tcPr>
          <w:p w:rsidR="00FB3CBD" w:rsidRDefault="00B45E4C">
            <w:pPr>
              <w:spacing w:line="360" w:lineRule="auto"/>
              <w:rPr>
                <w:rFonts w:ascii="Tahoma" w:hAnsi="Tahoma" w:cs="Tahoma"/>
                <w:color w:val="333333"/>
                <w:szCs w:val="21"/>
                <w:shd w:val="clear" w:color="auto" w:fill="FFFFFF"/>
              </w:rPr>
            </w:pPr>
            <w:r>
              <w:rPr>
                <w:rFonts w:ascii="Calibri" w:hAnsi="Calibri" w:hint="eastAsia"/>
                <w:szCs w:val="21"/>
              </w:rPr>
              <w:t>必修课程与选修课程之比</w:t>
            </w:r>
            <w:r>
              <w:rPr>
                <w:rFonts w:ascii="Calibri" w:hAnsi="Calibri" w:hint="eastAsia"/>
                <w:szCs w:val="21"/>
              </w:rPr>
              <w:t>13:4</w:t>
            </w:r>
            <w:r>
              <w:rPr>
                <w:rFonts w:ascii="Calibri" w:hAnsi="Calibri" w:hint="eastAsia"/>
                <w:szCs w:val="21"/>
              </w:rPr>
              <w:t>。</w:t>
            </w:r>
          </w:p>
        </w:tc>
      </w:tr>
    </w:tbl>
    <w:p w:rsidR="00FB3CBD" w:rsidRDefault="00B45E4C">
      <w:pPr>
        <w:overflowPunct w:val="0"/>
        <w:spacing w:line="360" w:lineRule="auto"/>
        <w:ind w:firstLineChars="200" w:firstLine="480"/>
        <w:rPr>
          <w:rFonts w:ascii="黑体" w:eastAsia="黑体" w:hAnsi="黑体"/>
          <w:sz w:val="24"/>
        </w:rPr>
      </w:pPr>
      <w:r>
        <w:rPr>
          <w:rFonts w:ascii="黑体" w:eastAsia="黑体" w:hAnsi="黑体" w:hint="eastAsia"/>
          <w:sz w:val="24"/>
        </w:rPr>
        <w:t>（一）理论教学</w:t>
      </w:r>
    </w:p>
    <w:p w:rsidR="00FB3CBD" w:rsidRDefault="00B45E4C">
      <w:pPr>
        <w:overflowPunct w:val="0"/>
        <w:spacing w:line="360" w:lineRule="auto"/>
        <w:ind w:firstLineChars="200" w:firstLine="420"/>
        <w:rPr>
          <w:szCs w:val="21"/>
        </w:rPr>
      </w:pPr>
      <w:r>
        <w:rPr>
          <w:rFonts w:hint="eastAsia"/>
          <w:szCs w:val="21"/>
        </w:rPr>
        <w:lastRenderedPageBreak/>
        <w:t>由任课教师组织实施，按照课程标准的要求，结合当地生产实际，组织安排教学，要求灵活运用各种教学方法，采用多种形式的教学手段，确保课程目标的实现。</w:t>
      </w:r>
    </w:p>
    <w:p w:rsidR="00FB3CBD" w:rsidRDefault="00B45E4C">
      <w:pPr>
        <w:overflowPunct w:val="0"/>
        <w:spacing w:line="360" w:lineRule="auto"/>
        <w:ind w:firstLineChars="200" w:firstLine="480"/>
        <w:rPr>
          <w:rFonts w:ascii="黑体" w:eastAsia="黑体" w:hAnsi="黑体"/>
          <w:sz w:val="24"/>
        </w:rPr>
      </w:pPr>
      <w:r>
        <w:rPr>
          <w:rFonts w:ascii="黑体" w:eastAsia="黑体" w:hAnsi="黑体" w:hint="eastAsia"/>
          <w:sz w:val="24"/>
        </w:rPr>
        <w:t>（二）实践教学</w:t>
      </w:r>
    </w:p>
    <w:p w:rsidR="00FB3CBD" w:rsidRDefault="00B45E4C">
      <w:pPr>
        <w:overflowPunct w:val="0"/>
        <w:spacing w:line="360" w:lineRule="auto"/>
        <w:ind w:firstLineChars="200" w:firstLine="420"/>
        <w:rPr>
          <w:szCs w:val="21"/>
        </w:rPr>
      </w:pPr>
      <w:r>
        <w:rPr>
          <w:rFonts w:hint="eastAsia"/>
          <w:szCs w:val="21"/>
        </w:rPr>
        <w:t>1</w:t>
      </w:r>
      <w:r>
        <w:rPr>
          <w:rFonts w:hint="eastAsia"/>
          <w:szCs w:val="21"/>
        </w:rPr>
        <w:t>、专业认识实习</w:t>
      </w:r>
      <w:r>
        <w:rPr>
          <w:rFonts w:hint="eastAsia"/>
          <w:szCs w:val="21"/>
        </w:rPr>
        <w:t xml:space="preserve">  </w:t>
      </w:r>
      <w:r>
        <w:rPr>
          <w:rFonts w:hint="eastAsia"/>
          <w:szCs w:val="21"/>
        </w:rPr>
        <w:t>由专业教学团队统一组织，以班级为单位进行实施，适当聘请企业人员进行指导，通过外出参观学习、企业实践锻炼、企业调查、个别访问等途径进行实施。</w:t>
      </w:r>
    </w:p>
    <w:p w:rsidR="00FB3CBD" w:rsidRDefault="00B45E4C">
      <w:pPr>
        <w:overflowPunct w:val="0"/>
        <w:spacing w:line="360" w:lineRule="auto"/>
        <w:ind w:firstLineChars="200" w:firstLine="420"/>
        <w:rPr>
          <w:szCs w:val="21"/>
        </w:rPr>
      </w:pPr>
      <w:r>
        <w:rPr>
          <w:rFonts w:hint="eastAsia"/>
          <w:szCs w:val="21"/>
        </w:rPr>
        <w:t>2</w:t>
      </w:r>
      <w:r>
        <w:rPr>
          <w:rFonts w:hint="eastAsia"/>
          <w:szCs w:val="21"/>
        </w:rPr>
        <w:t>、理实一体化教学</w:t>
      </w:r>
      <w:r>
        <w:rPr>
          <w:rFonts w:hint="eastAsia"/>
          <w:szCs w:val="21"/>
        </w:rPr>
        <w:t xml:space="preserve"> </w:t>
      </w:r>
      <w:r>
        <w:rPr>
          <w:rFonts w:hint="eastAsia"/>
          <w:szCs w:val="21"/>
        </w:rPr>
        <w:t>由各课程教学团队组织实施，系办统一协调管理，根据课程教学需要集中或分散实施。理实一体化教学由专职教师与企业兼职教师共同指导，以学校专职教师为主。</w:t>
      </w:r>
    </w:p>
    <w:p w:rsidR="00FB3CBD" w:rsidRDefault="00B45E4C">
      <w:pPr>
        <w:overflowPunct w:val="0"/>
        <w:spacing w:line="360" w:lineRule="auto"/>
        <w:ind w:firstLineChars="200" w:firstLine="420"/>
        <w:rPr>
          <w:szCs w:val="21"/>
        </w:rPr>
      </w:pPr>
      <w:r>
        <w:rPr>
          <w:rFonts w:hint="eastAsia"/>
          <w:szCs w:val="21"/>
        </w:rPr>
        <w:t>3</w:t>
      </w:r>
      <w:r>
        <w:rPr>
          <w:rFonts w:hint="eastAsia"/>
          <w:szCs w:val="21"/>
        </w:rPr>
        <w:t>、岗位实习</w:t>
      </w:r>
      <w:r>
        <w:rPr>
          <w:rFonts w:hint="eastAsia"/>
          <w:szCs w:val="21"/>
        </w:rPr>
        <w:t xml:space="preserve">  </w:t>
      </w:r>
      <w:r>
        <w:rPr>
          <w:rFonts w:hint="eastAsia"/>
          <w:szCs w:val="21"/>
        </w:rPr>
        <w:t>岗实习由专业教学团队统一组织实施。岗位实习采用系里安排和学生自主选择的办法，确定岗位实习企业及岗位。系部召开实习学生动员会，统一部署安排实习工作。校企联合制定实习计划，安排实习内容，确定实习指导教师及学生毕业设计题目。以企业兼职教师为主，学院专职教师进行巡回检查及通过岗位实习互联网指导平台进行指导的方式，及时解决实习当中存在的疑难问题。岗位实习由校企共同管理，实行学校和企业共同考核机制，企业重点从学生工作任务完成情况及工作态度等方面考核，学校重点从巡回检查情况和实习报告等方面考核，并负责岗位实习综合成绩评定。</w:t>
      </w:r>
      <w:r>
        <w:rPr>
          <w:szCs w:val="21"/>
        </w:rPr>
        <w:t xml:space="preserve"> </w:t>
      </w:r>
    </w:p>
    <w:p w:rsidR="00FB3CBD" w:rsidRDefault="00B45E4C">
      <w:pPr>
        <w:overflowPunct w:val="0"/>
        <w:spacing w:line="360" w:lineRule="auto"/>
        <w:ind w:firstLineChars="200" w:firstLine="480"/>
        <w:rPr>
          <w:rFonts w:ascii="黑体" w:eastAsia="黑体" w:hAnsi="黑体"/>
          <w:sz w:val="24"/>
        </w:rPr>
      </w:pPr>
      <w:r>
        <w:rPr>
          <w:rFonts w:ascii="黑体" w:eastAsia="黑体" w:hAnsi="黑体" w:hint="eastAsia"/>
          <w:sz w:val="24"/>
        </w:rPr>
        <w:t>（三）素质教育</w:t>
      </w:r>
      <w:r>
        <w:rPr>
          <w:rFonts w:ascii="黑体" w:eastAsia="黑体" w:hAnsi="黑体"/>
          <w:sz w:val="24"/>
        </w:rPr>
        <w:t xml:space="preserve"> </w:t>
      </w:r>
    </w:p>
    <w:p w:rsidR="00FB3CBD" w:rsidRDefault="00B45E4C">
      <w:pPr>
        <w:overflowPunct w:val="0"/>
        <w:spacing w:line="360" w:lineRule="auto"/>
        <w:ind w:firstLineChars="200" w:firstLine="420"/>
        <w:rPr>
          <w:szCs w:val="21"/>
        </w:rPr>
      </w:pPr>
      <w:r>
        <w:rPr>
          <w:rFonts w:hint="eastAsia"/>
          <w:szCs w:val="21"/>
        </w:rPr>
        <w:t>素质教育通过专门课程、专业实践活动、社会实践、劳动教育和校园文化课外活动等途径实施。</w:t>
      </w:r>
    </w:p>
    <w:p w:rsidR="00FB3CBD" w:rsidRDefault="00B45E4C">
      <w:pPr>
        <w:overflowPunct w:val="0"/>
        <w:spacing w:line="360" w:lineRule="auto"/>
        <w:ind w:firstLineChars="200" w:firstLine="420"/>
        <w:rPr>
          <w:szCs w:val="21"/>
        </w:rPr>
      </w:pPr>
      <w:r>
        <w:rPr>
          <w:rFonts w:hint="eastAsia"/>
          <w:szCs w:val="21"/>
        </w:rPr>
        <w:t>1</w:t>
      </w:r>
      <w:r>
        <w:rPr>
          <w:rFonts w:hint="eastAsia"/>
          <w:szCs w:val="21"/>
        </w:rPr>
        <w:t>、入学教育</w:t>
      </w:r>
      <w:r>
        <w:rPr>
          <w:rFonts w:hint="eastAsia"/>
          <w:szCs w:val="21"/>
        </w:rPr>
        <w:t xml:space="preserve"> </w:t>
      </w:r>
      <w:r>
        <w:rPr>
          <w:rFonts w:hint="eastAsia"/>
          <w:szCs w:val="21"/>
        </w:rPr>
        <w:t>通过学校的发展及规划，大学的学习任务和管理模式，入学适应性教育，国防教育和安全教育。帮助学生顺利完成从中学生到大学生的角色转变，尽快适应大学生活，引导学生养成良好的学习、生活习惯，充分利用大学优越学习条件，努力打造过硬的职业素养和竞争力。通过入学教育，掌握大学学习是以自主学习为主，培养生活自理、学习自立的习惯，增强人际交往能力。</w:t>
      </w:r>
      <w:r>
        <w:rPr>
          <w:szCs w:val="21"/>
        </w:rPr>
        <w:t xml:space="preserve"> </w:t>
      </w:r>
    </w:p>
    <w:p w:rsidR="00FB3CBD" w:rsidRDefault="00B45E4C">
      <w:pPr>
        <w:overflowPunct w:val="0"/>
        <w:spacing w:line="360" w:lineRule="auto"/>
        <w:ind w:firstLineChars="200" w:firstLine="420"/>
        <w:rPr>
          <w:szCs w:val="21"/>
        </w:rPr>
      </w:pPr>
      <w:r>
        <w:rPr>
          <w:rFonts w:hint="eastAsia"/>
          <w:szCs w:val="21"/>
        </w:rPr>
        <w:t>2</w:t>
      </w:r>
      <w:r>
        <w:rPr>
          <w:rFonts w:hint="eastAsia"/>
          <w:szCs w:val="21"/>
        </w:rPr>
        <w:t>、专业实践活动</w:t>
      </w:r>
      <w:r>
        <w:rPr>
          <w:rFonts w:hint="eastAsia"/>
          <w:szCs w:val="21"/>
        </w:rPr>
        <w:t xml:space="preserve">  </w:t>
      </w:r>
      <w:r>
        <w:rPr>
          <w:rFonts w:hint="eastAsia"/>
          <w:szCs w:val="21"/>
        </w:rPr>
        <w:t>通过课程认识实训、岗位实习等专业实践活动，依托栾川国有林场、国有南阳市黄石庵林场、新乡市平原示范区乡村振兴实践教学基地等场所，围绕生态文明建设和绿色发展战略，开展森林经营、森林康养、乡村振兴、支农富农等活动，使学生在进行专业实践训练的同时，培养学生爱岗敬业精神，安全与质量意识，提高专业基本素质。</w:t>
      </w:r>
      <w:r>
        <w:rPr>
          <w:szCs w:val="21"/>
        </w:rPr>
        <w:t xml:space="preserve"> </w:t>
      </w:r>
    </w:p>
    <w:p w:rsidR="00FB3CBD" w:rsidRDefault="00B45E4C">
      <w:pPr>
        <w:overflowPunct w:val="0"/>
        <w:spacing w:line="360" w:lineRule="auto"/>
        <w:ind w:firstLineChars="200" w:firstLine="420"/>
        <w:rPr>
          <w:szCs w:val="21"/>
        </w:rPr>
      </w:pPr>
      <w:r>
        <w:rPr>
          <w:rFonts w:hint="eastAsia"/>
          <w:szCs w:val="21"/>
        </w:rPr>
        <w:t>3</w:t>
      </w:r>
      <w:r>
        <w:rPr>
          <w:rFonts w:hint="eastAsia"/>
          <w:szCs w:val="21"/>
        </w:rPr>
        <w:t>、劳动教育与实践</w:t>
      </w:r>
      <w:r>
        <w:rPr>
          <w:rFonts w:hint="eastAsia"/>
          <w:szCs w:val="21"/>
        </w:rPr>
        <w:t xml:space="preserve">  </w:t>
      </w:r>
      <w:r>
        <w:rPr>
          <w:rFonts w:hint="eastAsia"/>
          <w:szCs w:val="21"/>
        </w:rPr>
        <w:t>将劳动教育全面融入公共基础课，要强化马克思主义劳动观、劳动安全、劳动法规教育。专业课在进行职业劳动知识技能教学的同时，注重培养“干一行爱一行”的敬业精神，吃苦耐劳、团结合作、严谨细致的工作态度。通过组织学生参加日常生活劳动、校内外公益服务性劳动、生产劳动、社会实践劳动和实习实训，让学生动手实践、出力流汗，接受锻炼、磨炼意志，领会‘幸福是奋斗出来的’，培养学生正确劳动价值观和良好劳动品质。</w:t>
      </w:r>
    </w:p>
    <w:p w:rsidR="00FB3CBD" w:rsidRDefault="00B45E4C">
      <w:pPr>
        <w:overflowPunct w:val="0"/>
        <w:spacing w:line="360" w:lineRule="auto"/>
        <w:ind w:firstLineChars="200" w:firstLine="420"/>
        <w:rPr>
          <w:szCs w:val="21"/>
        </w:rPr>
      </w:pPr>
      <w:r>
        <w:rPr>
          <w:rFonts w:hint="eastAsia"/>
          <w:szCs w:val="21"/>
        </w:rPr>
        <w:t>4</w:t>
      </w:r>
      <w:r>
        <w:rPr>
          <w:rFonts w:hint="eastAsia"/>
          <w:szCs w:val="21"/>
        </w:rPr>
        <w:t>、社会实践</w:t>
      </w:r>
      <w:r>
        <w:rPr>
          <w:rFonts w:hint="eastAsia"/>
          <w:szCs w:val="21"/>
        </w:rPr>
        <w:t xml:space="preserve">  </w:t>
      </w:r>
      <w:r>
        <w:rPr>
          <w:rFonts w:hint="eastAsia"/>
          <w:szCs w:val="21"/>
        </w:rPr>
        <w:t>包括在校期间完成一百小时志愿活动和一百天社会实践活动，主要通过参加专业</w:t>
      </w:r>
      <w:r>
        <w:rPr>
          <w:rFonts w:hint="eastAsia"/>
          <w:szCs w:val="21"/>
        </w:rPr>
        <w:lastRenderedPageBreak/>
        <w:t>调研、专业技术推广、劳动实践、创新创业实践、志愿服务及其他社会公益活动，促进学生增长才干、锻炼毅力、培养品格，提升学生适应社会、服务发展的本领，为构建文明校园和为中原更出彩做贡献。让学生养成主动参加志愿活动和社会实践的能力，增强学生社会责任感、提高动手能力，促进自身发展。</w:t>
      </w:r>
    </w:p>
    <w:p w:rsidR="00FB3CBD" w:rsidRDefault="00B45E4C">
      <w:pPr>
        <w:overflowPunct w:val="0"/>
        <w:spacing w:line="360" w:lineRule="auto"/>
        <w:ind w:firstLineChars="200" w:firstLine="420"/>
        <w:rPr>
          <w:szCs w:val="21"/>
        </w:rPr>
      </w:pPr>
      <w:r>
        <w:rPr>
          <w:rFonts w:hint="eastAsia"/>
          <w:szCs w:val="21"/>
        </w:rPr>
        <w:t>5</w:t>
      </w:r>
      <w:r>
        <w:rPr>
          <w:rFonts w:hint="eastAsia"/>
          <w:szCs w:val="21"/>
        </w:rPr>
        <w:t>、创新创业技能实践</w:t>
      </w:r>
      <w:r>
        <w:rPr>
          <w:rFonts w:hint="eastAsia"/>
          <w:szCs w:val="21"/>
        </w:rPr>
        <w:t xml:space="preserve"> </w:t>
      </w:r>
      <w:r>
        <w:rPr>
          <w:rFonts w:hint="eastAsia"/>
          <w:szCs w:val="21"/>
        </w:rPr>
        <w:t>通过专业技能竞赛、职业技能认证、创新创业活动、创业项目孵化，以及其他专业学习活动实践。学生根据所学专业，结合自己的兴趣、爱好、特长和能力，合理地、有针对性的参加创新职业技能实践，培养具备一定的创新精神和实践能力、具有适应区域经济社会发展需求的核心素养能力，实现强化职业技能，拓展职业发展的目的。</w:t>
      </w:r>
    </w:p>
    <w:p w:rsidR="00FB3CBD" w:rsidRDefault="00B45E4C">
      <w:pPr>
        <w:overflowPunct w:val="0"/>
        <w:spacing w:line="360" w:lineRule="auto"/>
        <w:ind w:firstLineChars="200" w:firstLine="420"/>
        <w:rPr>
          <w:szCs w:val="21"/>
        </w:rPr>
      </w:pPr>
      <w:r>
        <w:rPr>
          <w:rFonts w:hint="eastAsia"/>
          <w:szCs w:val="21"/>
        </w:rPr>
        <w:t>6</w:t>
      </w:r>
      <w:r>
        <w:rPr>
          <w:rFonts w:hint="eastAsia"/>
          <w:szCs w:val="21"/>
        </w:rPr>
        <w:t>、课外活动</w:t>
      </w:r>
      <w:r>
        <w:rPr>
          <w:rFonts w:hint="eastAsia"/>
          <w:szCs w:val="21"/>
        </w:rPr>
        <w:t xml:space="preserve">  </w:t>
      </w:r>
      <w:r>
        <w:rPr>
          <w:rFonts w:hint="eastAsia"/>
          <w:szCs w:val="21"/>
        </w:rPr>
        <w:t>通过参加校园文化、学生社团、集体活动、个人才能展示等课外活动，培养学生学爱国爱党、生活常识、生存技能、生命价值、做人做事、劳动光荣，让自己的生命充满活力，为自己所处的环境带来生机，为社会创造财富和价值，培养学生团结协作、乐于助人的观念，增强社会责任感和专业自信心。</w:t>
      </w:r>
    </w:p>
    <w:p w:rsidR="00FB3CBD" w:rsidRDefault="00B45E4C">
      <w:pPr>
        <w:overflowPunct w:val="0"/>
        <w:spacing w:line="360" w:lineRule="auto"/>
        <w:ind w:firstLineChars="200" w:firstLine="420"/>
        <w:rPr>
          <w:szCs w:val="21"/>
        </w:rPr>
      </w:pPr>
      <w:r>
        <w:rPr>
          <w:rFonts w:hint="eastAsia"/>
          <w:szCs w:val="21"/>
        </w:rPr>
        <w:t>7</w:t>
      </w:r>
      <w:r>
        <w:rPr>
          <w:rFonts w:hint="eastAsia"/>
          <w:szCs w:val="21"/>
        </w:rPr>
        <w:t>、自然教育</w:t>
      </w:r>
      <w:r>
        <w:rPr>
          <w:rFonts w:hint="eastAsia"/>
          <w:szCs w:val="21"/>
        </w:rPr>
        <w:t xml:space="preserve">  </w:t>
      </w:r>
      <w:r>
        <w:rPr>
          <w:rFonts w:hint="eastAsia"/>
          <w:szCs w:val="21"/>
        </w:rPr>
        <w:t>依托博物馆、国家公园、森林、湿地等场所，通过具备体验性、参与性的主动学习，培养学生回归自然、认识自然、感受自然，并主动去探究自然、认识自然、理解自然，形成尊重自然、顺应自然、保护自然的价值观念和行为方式，激励学生积极参与建设生态文明、践行生态文明的活动。</w:t>
      </w:r>
    </w:p>
    <w:p w:rsidR="00FB3CBD" w:rsidRDefault="00B45E4C">
      <w:pPr>
        <w:overflowPunct w:val="0"/>
        <w:spacing w:line="360" w:lineRule="auto"/>
        <w:ind w:firstLineChars="200" w:firstLine="420"/>
        <w:rPr>
          <w:szCs w:val="21"/>
        </w:rPr>
      </w:pPr>
      <w:r>
        <w:rPr>
          <w:rFonts w:hint="eastAsia"/>
          <w:szCs w:val="21"/>
        </w:rPr>
        <w:t>8</w:t>
      </w:r>
      <w:r>
        <w:rPr>
          <w:rFonts w:hint="eastAsia"/>
          <w:szCs w:val="21"/>
        </w:rPr>
        <w:t>、毕业教育</w:t>
      </w:r>
      <w:r>
        <w:rPr>
          <w:rFonts w:hint="eastAsia"/>
          <w:szCs w:val="21"/>
        </w:rPr>
        <w:t xml:space="preserve"> </w:t>
      </w:r>
      <w:r>
        <w:rPr>
          <w:rFonts w:hint="eastAsia"/>
          <w:szCs w:val="21"/>
        </w:rPr>
        <w:t>通过理想信念教育、诚信感恩教育、职前教育、安全法治教育、文明离校教育和心理健康教育。引领毕业生坚定理想信念，明确奋斗目标，加快角色转变，增强克服困难、建功立业的信心，增强毕业生饮水思源、情系母校的意识。通过毕业教育，增强毕业生的社会责任感，让学生懂得感恩，制定好自己的职业规划，引导学生文明离校，增强学生安全意识。</w:t>
      </w:r>
    </w:p>
    <w:p w:rsidR="00FB3CBD" w:rsidRPr="00695EF0" w:rsidRDefault="00695EF0" w:rsidP="00695EF0">
      <w:pPr>
        <w:pStyle w:val="1"/>
        <w:spacing w:line="360" w:lineRule="auto"/>
        <w:rPr>
          <w:sz w:val="28"/>
          <w:szCs w:val="28"/>
        </w:rPr>
      </w:pPr>
      <w:r>
        <w:rPr>
          <w:rFonts w:hint="eastAsia"/>
          <w:sz w:val="28"/>
          <w:szCs w:val="28"/>
        </w:rPr>
        <w:t xml:space="preserve">    </w:t>
      </w:r>
      <w:bookmarkStart w:id="10" w:name="_Toc135356544"/>
      <w:r w:rsidR="00B45E4C" w:rsidRPr="00695EF0">
        <w:rPr>
          <w:rFonts w:hint="eastAsia"/>
          <w:sz w:val="28"/>
          <w:szCs w:val="28"/>
        </w:rPr>
        <w:t>八</w:t>
      </w:r>
      <w:r w:rsidR="00B45E4C" w:rsidRPr="00695EF0">
        <w:rPr>
          <w:sz w:val="28"/>
          <w:szCs w:val="28"/>
        </w:rPr>
        <w:t>、</w:t>
      </w:r>
      <w:r w:rsidR="00B45E4C" w:rsidRPr="00695EF0">
        <w:rPr>
          <w:rFonts w:hint="eastAsia"/>
          <w:sz w:val="28"/>
          <w:szCs w:val="28"/>
        </w:rPr>
        <w:t>实施保障</w:t>
      </w:r>
      <w:bookmarkEnd w:id="10"/>
    </w:p>
    <w:p w:rsidR="00FB3CBD" w:rsidRDefault="00B45E4C">
      <w:pPr>
        <w:overflowPunct w:val="0"/>
        <w:spacing w:line="360" w:lineRule="auto"/>
        <w:ind w:firstLineChars="200" w:firstLine="420"/>
        <w:rPr>
          <w:szCs w:val="21"/>
        </w:rPr>
      </w:pPr>
      <w:r>
        <w:rPr>
          <w:rFonts w:hint="eastAsia"/>
          <w:szCs w:val="21"/>
        </w:rPr>
        <w:t>森林生态旅游与康养专业以职业教育国家教学标准为基本遵循，全面贯彻落实党和国家在课程设置、教学内容等方面的基本要求。</w:t>
      </w:r>
    </w:p>
    <w:p w:rsidR="00FB3CBD" w:rsidRPr="00695EF0" w:rsidRDefault="00B45E4C" w:rsidP="00695EF0">
      <w:pPr>
        <w:adjustRightInd w:val="0"/>
        <w:ind w:firstLineChars="200" w:firstLine="482"/>
        <w:outlineLvl w:val="2"/>
        <w:rPr>
          <w:rFonts w:asciiTheme="minorEastAsia" w:hAnsiTheme="minorEastAsia" w:cs="Times New Roman"/>
          <w:b/>
          <w:sz w:val="24"/>
          <w:szCs w:val="24"/>
        </w:rPr>
      </w:pPr>
      <w:bookmarkStart w:id="11" w:name="_Toc135356545"/>
      <w:r w:rsidRPr="00695EF0">
        <w:rPr>
          <w:rFonts w:asciiTheme="minorEastAsia" w:hAnsiTheme="minorEastAsia" w:cs="Times New Roman"/>
          <w:b/>
          <w:sz w:val="24"/>
          <w:szCs w:val="24"/>
        </w:rPr>
        <w:t>（</w:t>
      </w:r>
      <w:r w:rsidRPr="00695EF0">
        <w:rPr>
          <w:rFonts w:asciiTheme="minorEastAsia" w:hAnsiTheme="minorEastAsia" w:cs="Times New Roman" w:hint="eastAsia"/>
          <w:b/>
          <w:sz w:val="24"/>
          <w:szCs w:val="24"/>
        </w:rPr>
        <w:t>一</w:t>
      </w:r>
      <w:r w:rsidRPr="00695EF0">
        <w:rPr>
          <w:rFonts w:asciiTheme="minorEastAsia" w:hAnsiTheme="minorEastAsia" w:cs="Times New Roman"/>
          <w:b/>
          <w:sz w:val="24"/>
          <w:szCs w:val="24"/>
        </w:rPr>
        <w:t>）师资队伍</w:t>
      </w:r>
      <w:bookmarkEnd w:id="11"/>
    </w:p>
    <w:p w:rsidR="00FB3CBD" w:rsidRDefault="00B45E4C">
      <w:pPr>
        <w:spacing w:line="360" w:lineRule="auto"/>
        <w:ind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森林生态旅游与康养专业在校生与该专业的专任教师之比应不高于25:1（不含公共课），且双师素质在团队中比率不低于60%。专业带头人应具有高级职称。“双师型”教师一般不低于60%。能够整合校内外优质人才资源，选聘企业高级技术人员担任产业导师，组建校企合作、专兼结合的教师团队，建立定期开展专业（学科）教研机制。 </w:t>
      </w:r>
    </w:p>
    <w:p w:rsidR="00FB3CBD" w:rsidRDefault="00B45E4C">
      <w:pPr>
        <w:spacing w:line="360" w:lineRule="auto"/>
        <w:ind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 xml:space="preserve">专任教师应具有高校教师资格；原则上具有旅游管理、市场营销、健康服务与管理等相关专业本科及以上学历；具有一定年限的相应工作经历或者实践经验，达到相应的技术技能水平；具有本专业理论和实践能力；能够落实课程思政要求，挖掘专业课程中的思政教育元素和资源；能够运用信息技术开展混合式教学等教法改革；能够跟踪新经济、新技术发展前沿，开展技术研发与社会服务；专业教师每年至少1个月在企业或生产性实训基地锻炼，每5年累计不少于6个月的企业实践经历。 </w:t>
      </w:r>
    </w:p>
    <w:p w:rsidR="00FB3CBD" w:rsidRDefault="00B45E4C">
      <w:pPr>
        <w:spacing w:line="360" w:lineRule="auto"/>
        <w:ind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要求兼职教师主要从本专业相关行业企业的高技术技能人才中聘任，应具有扎实的专业知识和丰富的实际工作经验，原则上应具有中级及以上相关专业技术职称，了解教育教学规律，能承担专业课程教学、实习实训指导和学生职业发展规划指导等教学任务。根据需要聘请技能大师、劳动模范、能工巧匠等高技能人才，建立专门针对兼职教师聘任与管理的具体实施办法。应建立专门针对兼职教师聘任与管理的具体实施办法。</w:t>
      </w:r>
    </w:p>
    <w:p w:rsidR="00FB3CBD" w:rsidRPr="00695EF0" w:rsidRDefault="00B45E4C" w:rsidP="00695EF0">
      <w:pPr>
        <w:adjustRightInd w:val="0"/>
        <w:ind w:firstLineChars="200" w:firstLine="482"/>
        <w:outlineLvl w:val="2"/>
        <w:rPr>
          <w:rFonts w:asciiTheme="minorEastAsia" w:hAnsiTheme="minorEastAsia" w:cs="Times New Roman"/>
          <w:b/>
          <w:sz w:val="24"/>
          <w:szCs w:val="24"/>
        </w:rPr>
      </w:pPr>
      <w:bookmarkStart w:id="12" w:name="_Toc135356546"/>
      <w:r w:rsidRPr="00695EF0">
        <w:rPr>
          <w:rFonts w:asciiTheme="minorEastAsia" w:hAnsiTheme="minorEastAsia" w:cs="Times New Roman" w:hint="eastAsia"/>
          <w:b/>
          <w:sz w:val="24"/>
          <w:szCs w:val="24"/>
        </w:rPr>
        <w:t>（二）</w:t>
      </w:r>
      <w:r w:rsidRPr="00695EF0">
        <w:rPr>
          <w:rFonts w:asciiTheme="minorEastAsia" w:hAnsiTheme="minorEastAsia" w:cs="Times New Roman"/>
          <w:b/>
          <w:sz w:val="24"/>
          <w:szCs w:val="24"/>
        </w:rPr>
        <w:t>教学设施</w:t>
      </w:r>
      <w:bookmarkEnd w:id="12"/>
    </w:p>
    <w:p w:rsidR="00FB3CBD" w:rsidRDefault="00B45E4C">
      <w:pPr>
        <w:spacing w:line="360" w:lineRule="auto"/>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包括能够满足正常的课程教学、实习实训所需的专业教室、实训室、和实训基地。</w:t>
      </w:r>
    </w:p>
    <w:p w:rsidR="00FB3CBD" w:rsidRDefault="00B45E4C">
      <w:pPr>
        <w:spacing w:line="360" w:lineRule="auto"/>
        <w:ind w:firstLineChars="200" w:firstLine="422"/>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1、专业教室基本条件</w:t>
      </w:r>
    </w:p>
    <w:p w:rsidR="00FB3CBD" w:rsidRDefault="00B45E4C">
      <w:pPr>
        <w:spacing w:line="360" w:lineRule="auto"/>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具备利用信息化手段开展混合式教学的条件。一般配备黑（白）板、多媒体计算机、投影设备、音响设备，互联网接入或无线网络环境，并具有网络安全防护措施。安装应急照明装置并保持良好状态，符合紧急疏散要求、标志明显、保持逃生通道畅通无阻。</w:t>
      </w:r>
    </w:p>
    <w:p w:rsidR="00FB3CBD" w:rsidRDefault="00B45E4C">
      <w:pPr>
        <w:spacing w:line="360" w:lineRule="auto"/>
        <w:ind w:firstLineChars="200" w:firstLine="422"/>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2、校内实习实训基地条件</w:t>
      </w:r>
    </w:p>
    <w:p w:rsidR="00FB3CBD" w:rsidRDefault="00B45E4C">
      <w:pPr>
        <w:spacing w:line="360" w:lineRule="auto"/>
        <w:ind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实验、实训场所符合面积、安全、环境等方面的要求，实验、实训设施对接真实职业场景或工作情境，能够满足实验、实训教学需求，实验、实训指导教师确定，能够满足开展森林生态资源利用、旅游与康养产品营销、森林生态旅游实务、景区服务与管理、森林康养、自然教育等实验、实训活动的要求，实验、实训管理及实施规章制度齐全。鼓励在实训中运用大数据、云计算、人工智能、虚拟仿真等前沿信息技术。</w:t>
      </w:r>
    </w:p>
    <w:p w:rsidR="00FB3CBD" w:rsidRDefault="00B45E4C">
      <w:pPr>
        <w:spacing w:line="360" w:lineRule="auto"/>
        <w:ind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森林生态旅游服务实训室。配备高清多媒体一体机、一对多讲解器、形体训练镜、训练把杆、数码摄像机、模拟导游训练用软件、互联网接入或无线网络环境等。用于森林生态旅游实务、森林生态导游讲解、旅游服务礼仪等课程的实验教学。</w:t>
      </w:r>
    </w:p>
    <w:p w:rsidR="00FB3CBD" w:rsidRDefault="00B45E4C">
      <w:pPr>
        <w:spacing w:line="360" w:lineRule="auto"/>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（2）旅游营运实训室。旅游与康养综合营运实训室 配备高清多媒体一体机、路演展板、传真机、打印机、复印机、扫描仪、办公桌椅、互联网接入或无线网络环境等，安装旅行社经营管理、景区经营管理相关系统及分析软件，用 7 于旅游与康养产品营销、景区服务与管理等的实训教学。 </w:t>
      </w:r>
    </w:p>
    <w:p w:rsidR="00FB3CBD" w:rsidRDefault="00B45E4C">
      <w:pPr>
        <w:spacing w:line="360" w:lineRule="auto"/>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（3）森林康养实训基地。配备便携式环境监测仪、人体健康检测仪器、开展森林康养活动的装</w:t>
      </w:r>
      <w:r>
        <w:rPr>
          <w:rFonts w:asciiTheme="minorEastAsia" w:hAnsiTheme="minorEastAsia" w:cstheme="minorEastAsia" w:hint="eastAsia"/>
          <w:color w:val="000000" w:themeColor="text1"/>
          <w:szCs w:val="21"/>
        </w:rPr>
        <w:lastRenderedPageBreak/>
        <w:t>备和应急设备，互联网接入或无线网络环境等，安装森林康养相关系统及分析软件。用于森林康养实务、食疗与养生课程的实训教学。</w:t>
      </w:r>
    </w:p>
    <w:p w:rsidR="00FB3CBD" w:rsidRDefault="00B45E4C">
      <w:pPr>
        <w:spacing w:line="360" w:lineRule="auto"/>
        <w:ind w:firstLineChars="200" w:firstLine="422"/>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3、校外实习实训基地</w:t>
      </w:r>
    </w:p>
    <w:p w:rsidR="00FB3CBD" w:rsidRDefault="00B45E4C">
      <w:pPr>
        <w:spacing w:line="360" w:lineRule="auto"/>
        <w:ind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符合《职业学校学生实习管理规定》《职业学校校企合作促进办法》等对实习单位的有关要求，经实地考察后，确定合法经营、管理规范，实习条件完备且符合产业发展实际、符合安全生产法律法规要求，与学校建立稳定合作关系的单位成为实习基地，并签署学校、学生、实习单位三方协议。</w:t>
      </w:r>
    </w:p>
    <w:p w:rsidR="00FB3CBD" w:rsidRPr="00B45E4C" w:rsidRDefault="00B45E4C" w:rsidP="00B45E4C">
      <w:pPr>
        <w:spacing w:line="360" w:lineRule="auto"/>
        <w:ind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根据本专业人才培养的需要和未来就业需求，实习基地应能提供导游服务、旅游营运、森林康养等与专业对口的相关实习岗位，能涵盖当前森林生态旅游与康养产业发展的主流技术，可接纳一定规模的学生实习；学校和实习单位双方共同制订实习计划，能够配备相应数量的指导教师对学生实习进行指导和管理，实习单位安排有经验的技术或管理人员担任实习指导教师，开展专业教学和职业技能训练，完成实习质量评价，做好学生实习服务和管理工作，有保证实习学生日常工作、学习、生活的规章制度，有安全、保险保障，依法依规保障学生的基本权益。</w:t>
      </w:r>
    </w:p>
    <w:p w:rsidR="00FB3CBD" w:rsidRPr="00695EF0" w:rsidRDefault="00B45E4C" w:rsidP="00695EF0">
      <w:pPr>
        <w:adjustRightInd w:val="0"/>
        <w:ind w:firstLineChars="200" w:firstLine="482"/>
        <w:outlineLvl w:val="2"/>
        <w:rPr>
          <w:rFonts w:asciiTheme="minorEastAsia" w:hAnsiTheme="minorEastAsia" w:cs="Times New Roman"/>
          <w:b/>
          <w:sz w:val="24"/>
          <w:szCs w:val="24"/>
        </w:rPr>
      </w:pPr>
      <w:bookmarkStart w:id="13" w:name="_Toc135356547"/>
      <w:r w:rsidRPr="00695EF0">
        <w:rPr>
          <w:rFonts w:asciiTheme="minorEastAsia" w:hAnsiTheme="minorEastAsia" w:cs="Times New Roman" w:hint="eastAsia"/>
          <w:b/>
          <w:sz w:val="24"/>
          <w:szCs w:val="24"/>
        </w:rPr>
        <w:t>（三）教学资源</w:t>
      </w:r>
      <w:bookmarkEnd w:id="13"/>
    </w:p>
    <w:p w:rsidR="00FB3CBD" w:rsidRDefault="00B45E4C">
      <w:pPr>
        <w:spacing w:line="360" w:lineRule="auto"/>
        <w:ind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主要包括能够满足学生专业学习、教师专业教学研究和教学实施需要的教材、图书及数字化资源等。</w:t>
      </w:r>
    </w:p>
    <w:p w:rsidR="00FB3CBD" w:rsidRDefault="00B45E4C">
      <w:pPr>
        <w:spacing w:line="360" w:lineRule="auto"/>
        <w:ind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1、教材选用基本要求</w:t>
      </w:r>
    </w:p>
    <w:p w:rsidR="00FB3CBD" w:rsidRDefault="00B45E4C">
      <w:pPr>
        <w:spacing w:line="360" w:lineRule="auto"/>
        <w:ind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按照国家规定，经过规范程序选用教材，优先选用国家规划教材和国家优秀教材。专业课程教材应体现本行业新技术、新规范、新标准、新形态。</w:t>
      </w:r>
    </w:p>
    <w:p w:rsidR="00FB3CBD" w:rsidRDefault="00B45E4C">
      <w:pPr>
        <w:spacing w:line="360" w:lineRule="auto"/>
        <w:ind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2、图书文献配备基本要求</w:t>
      </w:r>
    </w:p>
    <w:p w:rsidR="00FB3CBD" w:rsidRDefault="00B45E4C">
      <w:pPr>
        <w:spacing w:line="360" w:lineRule="auto"/>
        <w:ind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图书文献配备能满足人才培养、专业建设、教科研等工作的需要。专业类图书文献主要包括：森林生态旅游与康养行业政策法规、职业标准、行业技术标准与操作规范，与本专业领域相关的优秀期刊及生态文明、景观动植物保护与鉴赏、景区大数据、森林生态旅游、森林康养、自然教育等实务案例类图书等。及时配置新经济、新技术、新工艺、新材料、新管理方式、新服务方式等相关的图书文献。 </w:t>
      </w:r>
    </w:p>
    <w:p w:rsidR="00FB3CBD" w:rsidRDefault="00B45E4C">
      <w:pPr>
        <w:spacing w:line="360" w:lineRule="auto"/>
        <w:ind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3、数字教学资源配置基本要求</w:t>
      </w:r>
    </w:p>
    <w:p w:rsidR="00B45E4C" w:rsidRDefault="00B45E4C">
      <w:pPr>
        <w:spacing w:line="360" w:lineRule="auto"/>
        <w:ind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建设、配备与本专业有关的音视频素材、教学课件、数字化教学案例库、虚拟仿真软件、数字教材等专业教学资源库，如观赏动植物识别案例库、森林生态旅游服务、森林康养服、景区服务与管理虚拟仿真软件及在线开放课程资源等，种类丰富、形式多样、使用便捷、动态更新、满足教学。        </w:t>
      </w:r>
    </w:p>
    <w:p w:rsidR="00FB3CBD" w:rsidRPr="00695EF0" w:rsidRDefault="00B45E4C">
      <w:pPr>
        <w:spacing w:line="360" w:lineRule="auto"/>
        <w:ind w:firstLine="480"/>
        <w:rPr>
          <w:rFonts w:asciiTheme="minorEastAsia" w:hAnsiTheme="minorEastAsia" w:cs="Times New Roman"/>
          <w:b/>
          <w:sz w:val="24"/>
          <w:szCs w:val="24"/>
        </w:rPr>
      </w:pPr>
      <w:r w:rsidRPr="00695EF0">
        <w:rPr>
          <w:rFonts w:asciiTheme="minorEastAsia" w:hAnsiTheme="minorEastAsia" w:cs="Times New Roman" w:hint="eastAsia"/>
          <w:b/>
          <w:sz w:val="24"/>
          <w:szCs w:val="24"/>
        </w:rPr>
        <w:t>（四）教学方法</w:t>
      </w:r>
    </w:p>
    <w:p w:rsidR="00FB3CBD" w:rsidRDefault="00B45E4C">
      <w:pPr>
        <w:overflowPunct w:val="0"/>
        <w:spacing w:line="360" w:lineRule="auto"/>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倡导因材施教、因需施教，鼓励创新教学方法和策略，坚持学中做、做中学。构建基于森林生</w:t>
      </w:r>
      <w:r>
        <w:rPr>
          <w:rFonts w:asciiTheme="minorEastAsia" w:hAnsiTheme="minorEastAsia" w:cstheme="minorEastAsia" w:hint="eastAsia"/>
          <w:color w:val="000000" w:themeColor="text1"/>
          <w:szCs w:val="21"/>
        </w:rPr>
        <w:lastRenderedPageBreak/>
        <w:t>态旅游、森林康养等服务的课程体系，</w:t>
      </w:r>
      <w:r>
        <w:rPr>
          <w:rFonts w:hint="eastAsia"/>
          <w:szCs w:val="21"/>
        </w:rPr>
        <w:t>实现教学目标能力化，实践教学全程化，课程体系项目化，教学环境职业化，教学手段多元化。做到教学内容与岗位职能对接，教学项目与生产任务对接，教学环节与工作过程对接，教学效果与就业质量对接。</w:t>
      </w:r>
    </w:p>
    <w:p w:rsidR="00FB3CBD" w:rsidRDefault="00B45E4C">
      <w:pPr>
        <w:spacing w:line="360" w:lineRule="auto"/>
        <w:ind w:firstLineChars="200" w:firstLine="420"/>
      </w:pPr>
      <w:r>
        <w:rPr>
          <w:rFonts w:hint="eastAsia"/>
          <w:szCs w:val="21"/>
        </w:rPr>
        <w:t>普及项目教学、案例教学、情境教学、模块化教学等教学方式，运用启发式、探究式、讨论式、参与式等教学方法，推广翻转课堂、混合式教学、理实一体教学等新型教学模式在专业教学中的应用。以教学方法为载体，教学全过程融入课程思政，提升学生思想价值观念。结合森林生态旅游与康养行业特点，将实习实训与行业需求紧密结合，专业核心课程至少要安排</w:t>
      </w:r>
      <w:r>
        <w:rPr>
          <w:szCs w:val="21"/>
        </w:rPr>
        <w:t xml:space="preserve"> 1 </w:t>
      </w:r>
      <w:r>
        <w:rPr>
          <w:rFonts w:hint="eastAsia"/>
          <w:szCs w:val="21"/>
        </w:rPr>
        <w:t>项以上生产任务作为实习实训项目的实习。</w:t>
      </w:r>
    </w:p>
    <w:p w:rsidR="00FB3CBD" w:rsidRPr="00695EF0" w:rsidRDefault="00B45E4C" w:rsidP="00695EF0">
      <w:pPr>
        <w:adjustRightInd w:val="0"/>
        <w:ind w:firstLineChars="200" w:firstLine="482"/>
        <w:outlineLvl w:val="2"/>
        <w:rPr>
          <w:rFonts w:asciiTheme="minorEastAsia" w:hAnsiTheme="minorEastAsia" w:cs="Times New Roman"/>
          <w:b/>
          <w:sz w:val="24"/>
          <w:szCs w:val="24"/>
        </w:rPr>
      </w:pPr>
      <w:bookmarkStart w:id="14" w:name="_Toc135356548"/>
      <w:r w:rsidRPr="00695EF0">
        <w:rPr>
          <w:rFonts w:asciiTheme="minorEastAsia" w:hAnsiTheme="minorEastAsia" w:cs="Times New Roman" w:hint="eastAsia"/>
          <w:b/>
          <w:sz w:val="24"/>
          <w:szCs w:val="24"/>
        </w:rPr>
        <w:t>（五）学习评价</w:t>
      </w:r>
      <w:bookmarkEnd w:id="14"/>
    </w:p>
    <w:p w:rsidR="00FB3CBD" w:rsidRDefault="00B45E4C">
      <w:pPr>
        <w:overflowPunct w:val="0"/>
        <w:spacing w:line="360" w:lineRule="auto"/>
        <w:ind w:firstLineChars="200" w:firstLine="420"/>
        <w:rPr>
          <w:szCs w:val="21"/>
        </w:rPr>
      </w:pPr>
      <w:r>
        <w:rPr>
          <w:rFonts w:hint="eastAsia"/>
          <w:szCs w:val="21"/>
        </w:rPr>
        <w:t>凡列入培养方案的课程均要进行考核，实行考试、考查与实践操作相结合的考核办法。凡实践、实训、实习成绩达不到合格要求者，需重修。方案中不允许补考的课程考核不合格者须进行重修，允许补考的课程考核不合格者须进行补考，补考不合格者须进行重修。重修不合格者按学院有关文件规定处理。</w:t>
      </w:r>
    </w:p>
    <w:p w:rsidR="00FB3CBD" w:rsidRDefault="00B45E4C">
      <w:pPr>
        <w:overflowPunct w:val="0"/>
        <w:spacing w:line="360" w:lineRule="auto"/>
        <w:ind w:firstLineChars="200" w:firstLine="420"/>
        <w:rPr>
          <w:rFonts w:asciiTheme="minorEastAsia" w:hAnsiTheme="minorEastAsia" w:cstheme="minorEastAsia"/>
          <w:szCs w:val="21"/>
        </w:rPr>
      </w:pPr>
      <w:r>
        <w:rPr>
          <w:rFonts w:hint="eastAsia"/>
          <w:szCs w:val="21"/>
        </w:rPr>
        <w:t>公共基础课考核评价依据《河南林业职业学院课程考核与成绩管理办法》执行。</w:t>
      </w:r>
    </w:p>
    <w:p w:rsidR="00FB3CBD" w:rsidRDefault="00B45E4C">
      <w:pPr>
        <w:overflowPunct w:val="0"/>
        <w:spacing w:line="360" w:lineRule="auto"/>
        <w:ind w:firstLineChars="200" w:firstLine="420"/>
        <w:rPr>
          <w:szCs w:val="21"/>
        </w:rPr>
      </w:pPr>
      <w:r>
        <w:rPr>
          <w:rFonts w:hint="eastAsia"/>
          <w:szCs w:val="21"/>
        </w:rPr>
        <w:t>理实一体化课程考核采用过程评价与结果评价相结合的方法。考试比例可以根据不同课程的特性，由教研组研究决定。过程评价的组成：综合能力（包括实验实训时的动手能力、分析和解决问题的能力、以及与同学之间团结协作和组织协调的能力等），学习态度，出勤，作业、实验（实训）报告、阶段性项目成果等。结果评价以教师考核为主。期末考核的具体形式因课程而异，可采用闭卷、开卷、项目考核、口试、专业技能测试等方式或几种方式综合运用的考核方法，期末成绩构成可多样化。</w:t>
      </w:r>
    </w:p>
    <w:p w:rsidR="00FB3CBD" w:rsidRDefault="00B45E4C">
      <w:pPr>
        <w:overflowPunct w:val="0"/>
        <w:spacing w:line="360" w:lineRule="auto"/>
        <w:ind w:firstLineChars="200" w:firstLine="420"/>
        <w:rPr>
          <w:szCs w:val="21"/>
        </w:rPr>
      </w:pPr>
      <w:r>
        <w:rPr>
          <w:rFonts w:hint="eastAsia"/>
          <w:szCs w:val="21"/>
        </w:rPr>
        <w:t>实训课程考核主要方式及考核比例构成采用过程评价和结果评价相结合的方法，过程评价占</w:t>
      </w:r>
      <w:r>
        <w:rPr>
          <w:szCs w:val="21"/>
        </w:rPr>
        <w:t xml:space="preserve"> 70%</w:t>
      </w:r>
      <w:r>
        <w:rPr>
          <w:rFonts w:hint="eastAsia"/>
          <w:szCs w:val="21"/>
        </w:rPr>
        <w:t>，结果评价占</w:t>
      </w:r>
      <w:r>
        <w:rPr>
          <w:szCs w:val="21"/>
        </w:rPr>
        <w:t xml:space="preserve"> 30%</w:t>
      </w:r>
      <w:r>
        <w:rPr>
          <w:rFonts w:hint="eastAsia"/>
          <w:szCs w:val="21"/>
        </w:rPr>
        <w:t>。过程考核评价内容为职业素质、操作技能、分析解决问题的能力、与同学之间团结协作和组织协调的能力等综合能力。结果评价包括实习实训报告、设计、作品或成果等。</w:t>
      </w:r>
    </w:p>
    <w:p w:rsidR="00FB3CBD" w:rsidRDefault="00B45E4C">
      <w:pPr>
        <w:overflowPunct w:val="0"/>
        <w:spacing w:line="360" w:lineRule="auto"/>
        <w:ind w:firstLineChars="200" w:firstLine="420"/>
        <w:rPr>
          <w:szCs w:val="21"/>
        </w:rPr>
      </w:pPr>
      <w:r>
        <w:rPr>
          <w:rFonts w:hint="eastAsia"/>
          <w:szCs w:val="21"/>
        </w:rPr>
        <w:t>校外岗位实习考核实行以企业为主、学校为辅的校企双方考核制度。岗位实习成绩总分为</w:t>
      </w:r>
      <w:r>
        <w:rPr>
          <w:szCs w:val="21"/>
        </w:rPr>
        <w:t xml:space="preserve">100 </w:t>
      </w:r>
      <w:r>
        <w:rPr>
          <w:rFonts w:hint="eastAsia"/>
          <w:szCs w:val="21"/>
        </w:rPr>
        <w:t>分，由实习报告评价、实习过程评价、实习单位评价三部分组成，分别占总成绩的</w:t>
      </w:r>
      <w:r>
        <w:rPr>
          <w:szCs w:val="21"/>
        </w:rPr>
        <w:t xml:space="preserve"> 20%</w:t>
      </w:r>
      <w:r>
        <w:rPr>
          <w:rFonts w:hint="eastAsia"/>
          <w:szCs w:val="21"/>
        </w:rPr>
        <w:t>、</w:t>
      </w:r>
      <w:r>
        <w:rPr>
          <w:rFonts w:hint="eastAsia"/>
          <w:szCs w:val="21"/>
        </w:rPr>
        <w:t>40</w:t>
      </w:r>
      <w:r>
        <w:rPr>
          <w:szCs w:val="21"/>
        </w:rPr>
        <w:t>%</w:t>
      </w:r>
      <w:r>
        <w:rPr>
          <w:rFonts w:hint="eastAsia"/>
          <w:szCs w:val="21"/>
        </w:rPr>
        <w:t>和</w:t>
      </w:r>
      <w:r>
        <w:rPr>
          <w:rFonts w:hint="eastAsia"/>
          <w:szCs w:val="21"/>
        </w:rPr>
        <w:t>40</w:t>
      </w:r>
      <w:r>
        <w:rPr>
          <w:szCs w:val="21"/>
        </w:rPr>
        <w:t>%</w:t>
      </w:r>
      <w:r>
        <w:rPr>
          <w:rFonts w:hint="eastAsia"/>
          <w:szCs w:val="21"/>
        </w:rPr>
        <w:t>。实习报告和实习过程评价由校内指导教师评定，实习单位评价由企业兼职指导教师评定。岗位实习总成绩不合格者，不能取得相应学分。</w:t>
      </w:r>
    </w:p>
    <w:p w:rsidR="00FB3CBD" w:rsidRDefault="00B45E4C">
      <w:pPr>
        <w:overflowPunct w:val="0"/>
        <w:spacing w:line="360" w:lineRule="auto"/>
        <w:ind w:firstLineChars="200" w:firstLine="420"/>
        <w:rPr>
          <w:szCs w:val="21"/>
        </w:rPr>
      </w:pPr>
      <w:r>
        <w:rPr>
          <w:rFonts w:hint="eastAsia"/>
          <w:szCs w:val="21"/>
        </w:rPr>
        <w:t>毕业设计（论文）的成绩评定采取指导教师审核评分办法，根据真实性、规范性、可读性、简洁性、原创性等</w:t>
      </w:r>
      <w:r>
        <w:rPr>
          <w:rFonts w:hint="eastAsia"/>
          <w:szCs w:val="21"/>
        </w:rPr>
        <w:t>,</w:t>
      </w:r>
      <w:r>
        <w:rPr>
          <w:rFonts w:hint="eastAsia"/>
          <w:szCs w:val="21"/>
        </w:rPr>
        <w:t>，判定毕业设计（论文）成绩与评语。</w:t>
      </w:r>
    </w:p>
    <w:p w:rsidR="00FB3CBD" w:rsidRDefault="00B45E4C">
      <w:pPr>
        <w:overflowPunct w:val="0"/>
        <w:spacing w:line="360" w:lineRule="auto"/>
        <w:ind w:firstLineChars="200" w:firstLine="420"/>
        <w:rPr>
          <w:rFonts w:asciiTheme="minorEastAsia" w:hAnsiTheme="minorEastAsia" w:cstheme="minorEastAsia"/>
          <w:szCs w:val="21"/>
        </w:rPr>
      </w:pPr>
      <w:r>
        <w:rPr>
          <w:rFonts w:hint="eastAsia"/>
          <w:szCs w:val="21"/>
        </w:rPr>
        <w:t>技能鉴定依据专业技能考核标准或技能鉴定站相关要求进行考核。</w:t>
      </w:r>
    </w:p>
    <w:p w:rsidR="00FB3CBD" w:rsidRPr="00695EF0" w:rsidRDefault="00B45E4C" w:rsidP="00695EF0">
      <w:pPr>
        <w:adjustRightInd w:val="0"/>
        <w:ind w:firstLineChars="200" w:firstLine="482"/>
        <w:outlineLvl w:val="2"/>
        <w:rPr>
          <w:rFonts w:asciiTheme="minorEastAsia" w:hAnsiTheme="minorEastAsia" w:cs="Times New Roman"/>
          <w:b/>
          <w:sz w:val="24"/>
          <w:szCs w:val="24"/>
        </w:rPr>
      </w:pPr>
      <w:bookmarkStart w:id="15" w:name="_Toc135356549"/>
      <w:r w:rsidRPr="00695EF0">
        <w:rPr>
          <w:rFonts w:asciiTheme="minorEastAsia" w:hAnsiTheme="minorEastAsia" w:cs="Times New Roman" w:hint="eastAsia"/>
          <w:b/>
          <w:sz w:val="24"/>
          <w:szCs w:val="24"/>
        </w:rPr>
        <w:lastRenderedPageBreak/>
        <w:t>（六）</w:t>
      </w:r>
      <w:r w:rsidRPr="00695EF0">
        <w:rPr>
          <w:rFonts w:asciiTheme="minorEastAsia" w:hAnsiTheme="minorEastAsia" w:cs="Times New Roman"/>
          <w:b/>
          <w:sz w:val="24"/>
          <w:szCs w:val="24"/>
        </w:rPr>
        <w:t>质量</w:t>
      </w:r>
      <w:r w:rsidRPr="00695EF0">
        <w:rPr>
          <w:rFonts w:asciiTheme="minorEastAsia" w:hAnsiTheme="minorEastAsia" w:cs="Times New Roman" w:hint="eastAsia"/>
          <w:b/>
          <w:sz w:val="24"/>
          <w:szCs w:val="24"/>
        </w:rPr>
        <w:t>管理</w:t>
      </w:r>
      <w:bookmarkEnd w:id="15"/>
    </w:p>
    <w:p w:rsidR="00FB3CBD" w:rsidRDefault="00B45E4C">
      <w:pPr>
        <w:overflowPunct w:val="0"/>
        <w:spacing w:line="360" w:lineRule="auto"/>
        <w:ind w:firstLineChars="200" w:firstLine="420"/>
        <w:rPr>
          <w:rFonts w:ascii="宋体" w:hAnsi="宋体" w:cs="Arial"/>
          <w:b/>
          <w:szCs w:val="21"/>
        </w:rPr>
      </w:pPr>
      <w:r>
        <w:rPr>
          <w:rFonts w:hint="eastAsia"/>
          <w:szCs w:val="21"/>
        </w:rPr>
        <w:t>建立健全院（系）两级的质量保障体系，在贯彻执行学院相关管理制度精神的基础上，制订和完善教学管理制度，使教学组织、实施和管理制度化、合理化、科学化，</w:t>
      </w:r>
      <w:r>
        <w:rPr>
          <w:rFonts w:asciiTheme="minorEastAsia" w:hAnsiTheme="minorEastAsia" w:cstheme="minorEastAsia" w:hint="eastAsia"/>
          <w:szCs w:val="21"/>
        </w:rPr>
        <w:t>形成任务、职责、权限明确，相互协调、相互促进的质量管理有机整体。</w:t>
      </w:r>
    </w:p>
    <w:p w:rsidR="00FB3CBD" w:rsidRDefault="00B45E4C">
      <w:pPr>
        <w:spacing w:line="360" w:lineRule="auto"/>
        <w:ind w:firstLineChars="200" w:firstLine="420"/>
        <w:rPr>
          <w:szCs w:val="21"/>
        </w:rPr>
      </w:pPr>
      <w:r>
        <w:rPr>
          <w:rFonts w:hint="eastAsia"/>
          <w:szCs w:val="21"/>
        </w:rPr>
        <w:t>根据行业发展和人才需求，建立健全企业及第三方评价机构等多方参与的专业人才培养方案动态调整机制，强化教师参与教学和课程改革的效果评价与激励，做好人才培养质量评价与反馈。</w:t>
      </w:r>
    </w:p>
    <w:p w:rsidR="00FB3CBD" w:rsidRDefault="00B45E4C">
      <w:pPr>
        <w:spacing w:line="360" w:lineRule="auto"/>
        <w:ind w:firstLineChars="200" w:firstLine="420"/>
        <w:rPr>
          <w:szCs w:val="21"/>
        </w:rPr>
      </w:pPr>
      <w:r>
        <w:rPr>
          <w:rFonts w:hint="eastAsia"/>
          <w:szCs w:val="21"/>
        </w:rPr>
        <w:t>建立校企合作的长效机制，</w:t>
      </w:r>
      <w:r>
        <w:rPr>
          <w:rFonts w:ascii="宋体" w:hAnsi="宋体" w:cs="宋体" w:hint="eastAsia"/>
          <w:bCs/>
          <w:szCs w:val="21"/>
        </w:rPr>
        <w:t>健全顶岗实习保障机制，精心选择实习企业（岗位），科学设计实习计划，</w:t>
      </w:r>
      <w:r>
        <w:rPr>
          <w:rFonts w:hint="eastAsia"/>
          <w:szCs w:val="21"/>
        </w:rPr>
        <w:t>以专业资源为平台，实现专业与企业“资源共享、人才共育、过程共管、成果共享、责任共担”。</w:t>
      </w:r>
    </w:p>
    <w:p w:rsidR="00FB3CBD" w:rsidRDefault="00B45E4C">
      <w:pPr>
        <w:spacing w:line="360" w:lineRule="auto"/>
        <w:ind w:firstLineChars="200" w:firstLine="420"/>
        <w:rPr>
          <w:szCs w:val="21"/>
        </w:rPr>
      </w:pPr>
      <w:r>
        <w:rPr>
          <w:rFonts w:hint="eastAsia"/>
          <w:szCs w:val="21"/>
        </w:rPr>
        <w:t>探索建设多方评价制度，真实评估旅游管理专业建设质量。全面采集学生（毕业生）、教师、管理人员日常学习、教学、工作、培训信息，在数据分析基础上实现科学决策专业设置、人才培养方案调整、制度设计、办学成本核算等功能。</w:t>
      </w:r>
      <w:r>
        <w:rPr>
          <w:rFonts w:hint="eastAsia"/>
          <w:szCs w:val="21"/>
        </w:rPr>
        <w:t xml:space="preserve">   </w:t>
      </w:r>
    </w:p>
    <w:p w:rsidR="00FB3CBD" w:rsidRDefault="00B45E4C">
      <w:pPr>
        <w:spacing w:line="360" w:lineRule="auto"/>
        <w:ind w:firstLineChars="200" w:firstLine="420"/>
        <w:rPr>
          <w:rFonts w:ascii="宋体" w:hAnsi="宋体" w:cs="Arial"/>
          <w:b/>
          <w:szCs w:val="21"/>
        </w:rPr>
      </w:pPr>
      <w:r>
        <w:rPr>
          <w:rFonts w:hint="eastAsia"/>
          <w:szCs w:val="21"/>
        </w:rPr>
        <w:t>规范学校与家长沟通制度、学生信息员制度、师生座谈会制度。</w:t>
      </w:r>
    </w:p>
    <w:p w:rsidR="00FB3CBD" w:rsidRPr="00695EF0" w:rsidRDefault="00695EF0" w:rsidP="00695EF0">
      <w:pPr>
        <w:pStyle w:val="1"/>
        <w:spacing w:line="360" w:lineRule="auto"/>
        <w:rPr>
          <w:sz w:val="28"/>
          <w:szCs w:val="28"/>
        </w:rPr>
      </w:pPr>
      <w:r>
        <w:rPr>
          <w:rFonts w:hint="eastAsia"/>
          <w:sz w:val="28"/>
          <w:szCs w:val="28"/>
        </w:rPr>
        <w:t xml:space="preserve">    </w:t>
      </w:r>
      <w:bookmarkStart w:id="16" w:name="_Toc135356550"/>
      <w:r w:rsidR="00B45E4C" w:rsidRPr="00695EF0">
        <w:rPr>
          <w:rFonts w:hint="eastAsia"/>
          <w:sz w:val="28"/>
          <w:szCs w:val="28"/>
        </w:rPr>
        <w:t>九、</w:t>
      </w:r>
      <w:r w:rsidR="00B45E4C" w:rsidRPr="00695EF0">
        <w:rPr>
          <w:sz w:val="28"/>
          <w:szCs w:val="28"/>
        </w:rPr>
        <w:t>毕业要求</w:t>
      </w:r>
      <w:bookmarkEnd w:id="16"/>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本专业学生在规定的学习期限内，修完专业人才培养方案规定的学习内容，修满规定学分，准予毕业。</w:t>
      </w:r>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本专业毕业学分规定为必修课程81学分（含军事理论及</w:t>
      </w:r>
      <w:r>
        <w:rPr>
          <w:rFonts w:hint="eastAsia"/>
          <w:szCs w:val="21"/>
        </w:rPr>
        <w:t>军事技能</w:t>
      </w:r>
      <w:r>
        <w:rPr>
          <w:rFonts w:ascii="宋体" w:eastAsia="宋体" w:hAnsi="宋体" w:cs="微软雅黑" w:hint="eastAsia"/>
          <w:szCs w:val="21"/>
        </w:rPr>
        <w:t>4学分，劳动实践与教育1学分）；限定选修课程36学分，任意选修课程学分8学分；毕业</w:t>
      </w:r>
      <w:r>
        <w:rPr>
          <w:rFonts w:ascii="Calibri" w:hAnsi="Calibri" w:hint="eastAsia"/>
          <w:szCs w:val="21"/>
        </w:rPr>
        <w:t>岗位</w:t>
      </w:r>
      <w:r>
        <w:rPr>
          <w:rFonts w:ascii="宋体" w:eastAsia="宋体" w:hAnsi="宋体" w:cs="微软雅黑" w:hint="eastAsia"/>
          <w:szCs w:val="21"/>
        </w:rPr>
        <w:t>实习6学分，毕业教育（总结、设计、论文）1学分。总计132学分。</w:t>
      </w:r>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鼓励学生参加专业职业资格证、相关工种的职业技能鉴定和各类技能等级考核，取得相应职业资格证书和技术等级证书，获得相应学分；鼓励学生参加各种竞赛、比赛、创新创业实践、志愿服务及其他社会公益活动，获得相应学分；鼓励学生发表论文、申请专利、参与科研课题，获得相应学分。根据学院有关规定获得的学分可以进行转换。学分转换依据《河南林业职业学院学分制管理办法》、《河南林业职业学院学生参与创新创业和社会实践活动管理办法》执行。</w:t>
      </w:r>
    </w:p>
    <w:p w:rsidR="00FB3CBD" w:rsidRDefault="00B45E4C">
      <w:pPr>
        <w:spacing w:line="360" w:lineRule="auto"/>
        <w:ind w:firstLineChars="200" w:firstLine="420"/>
        <w:rPr>
          <w:rFonts w:ascii="宋体" w:eastAsia="宋体" w:hAnsi="宋体" w:cs="微软雅黑"/>
          <w:szCs w:val="21"/>
        </w:rPr>
      </w:pPr>
      <w:r>
        <w:rPr>
          <w:rFonts w:ascii="宋体" w:eastAsia="宋体" w:hAnsi="宋体" w:cs="微软雅黑" w:hint="eastAsia"/>
          <w:szCs w:val="21"/>
        </w:rPr>
        <w:t>其他依据《河南林业职业学院学生管理规定》执行。</w:t>
      </w:r>
    </w:p>
    <w:p w:rsidR="00FB3CBD" w:rsidRPr="00695EF0" w:rsidRDefault="00695EF0" w:rsidP="00695EF0">
      <w:pPr>
        <w:pStyle w:val="1"/>
        <w:spacing w:line="360" w:lineRule="auto"/>
        <w:rPr>
          <w:sz w:val="28"/>
          <w:szCs w:val="28"/>
        </w:rPr>
      </w:pPr>
      <w:r>
        <w:rPr>
          <w:rFonts w:hint="eastAsia"/>
          <w:sz w:val="28"/>
          <w:szCs w:val="28"/>
        </w:rPr>
        <w:lastRenderedPageBreak/>
        <w:t xml:space="preserve">    </w:t>
      </w:r>
      <w:bookmarkStart w:id="17" w:name="_Toc135356551"/>
      <w:r w:rsidR="00B45E4C" w:rsidRPr="00695EF0">
        <w:rPr>
          <w:rFonts w:hint="eastAsia"/>
          <w:sz w:val="28"/>
          <w:szCs w:val="28"/>
        </w:rPr>
        <w:t>十、专业群建设说明</w:t>
      </w:r>
      <w:bookmarkEnd w:id="17"/>
    </w:p>
    <w:p w:rsidR="00FB3CBD" w:rsidRDefault="00B45E4C">
      <w:pPr>
        <w:overflowPunct w:val="0"/>
        <w:spacing w:line="360" w:lineRule="auto"/>
        <w:ind w:firstLineChars="200" w:firstLine="420"/>
        <w:rPr>
          <w:szCs w:val="21"/>
        </w:rPr>
      </w:pPr>
      <w:r>
        <w:rPr>
          <w:rFonts w:hint="eastAsia"/>
          <w:szCs w:val="21"/>
        </w:rPr>
        <w:t>旅游专业群包括旅游管理专业、酒店管理与数字化运营专业、森林生态旅游与康养专业。专业群建设紧跟行业数字化发展的需求，结合学院“立足林业创特色，服务生态做文章”的战略发展目标，打造具有森林生态特色的旅游专业群，服务于河南森林生态旅游建设和发展。围绕核心岗位的工作领域和主要就业岗位，以高素质技术技能型人才培养和学生的个性化发展为根本出发点，结合专业群的适应性和拓展性，按照“底层共享、中层分立、顶层互选、特色发展、学分互认”的原则，重构群内课程体系，实现集中资源优势，共建共享平台，专业特色鲜明。</w:t>
      </w:r>
    </w:p>
    <w:p w:rsidR="00B45E4C" w:rsidRDefault="00B45E4C" w:rsidP="00B45E4C">
      <w:pPr>
        <w:overflowPunct w:val="0"/>
        <w:spacing w:line="360" w:lineRule="auto"/>
        <w:ind w:firstLineChars="200" w:firstLine="420"/>
        <w:rPr>
          <w:szCs w:val="21"/>
        </w:rPr>
      </w:pPr>
      <w:r>
        <w:rPr>
          <w:rFonts w:hint="eastAsia"/>
          <w:szCs w:val="21"/>
        </w:rPr>
        <w:t>专业群实训条件的建设，不断升级和完善各专业实训教学条件，促进实训基地的共建共享，以专业群产教融合平台建设为核心，借助生产设备和真实运营环境，重点凸显生产全过程要求，打造企业级实训基地。同时校企协同开发虚拟仿真实实训软件，满足专业群课程体系内各课程模块所需的实训条件支撑。</w:t>
      </w: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Default="0020452E" w:rsidP="0020452E">
      <w:pPr>
        <w:pStyle w:val="a0"/>
        <w:ind w:firstLine="400"/>
      </w:pPr>
    </w:p>
    <w:p w:rsidR="0020452E" w:rsidRPr="0020452E" w:rsidRDefault="0020452E" w:rsidP="0020452E">
      <w:pPr>
        <w:pStyle w:val="a0"/>
        <w:ind w:firstLine="400"/>
      </w:pPr>
    </w:p>
    <w:p w:rsidR="00FB3CBD" w:rsidRPr="00695EF0" w:rsidRDefault="00695EF0" w:rsidP="00695EF0">
      <w:pPr>
        <w:pStyle w:val="1"/>
        <w:spacing w:line="360" w:lineRule="auto"/>
        <w:rPr>
          <w:rFonts w:ascii="微软雅黑" w:eastAsia="微软雅黑" w:hAnsi="微软雅黑" w:cs="微软雅黑"/>
          <w:color w:val="FF0000"/>
          <w:sz w:val="28"/>
          <w:szCs w:val="28"/>
        </w:rPr>
      </w:pPr>
      <w:r>
        <w:rPr>
          <w:rFonts w:hint="eastAsia"/>
          <w:sz w:val="28"/>
          <w:szCs w:val="28"/>
        </w:rPr>
        <w:lastRenderedPageBreak/>
        <w:t xml:space="preserve">    </w:t>
      </w:r>
      <w:bookmarkStart w:id="18" w:name="_Toc135356552"/>
      <w:r w:rsidR="00B45E4C" w:rsidRPr="00695EF0">
        <w:rPr>
          <w:rFonts w:hint="eastAsia"/>
          <w:sz w:val="28"/>
          <w:szCs w:val="28"/>
        </w:rPr>
        <w:t>十一、附录</w:t>
      </w:r>
      <w:bookmarkEnd w:id="18"/>
    </w:p>
    <w:p w:rsidR="00FB3CBD" w:rsidRDefault="00B45E4C" w:rsidP="00695EF0">
      <w:pPr>
        <w:overflowPunct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、森林生态旅游与康养专业全学程教学活动时间分配表见附表</w:t>
      </w:r>
      <w:r>
        <w:rPr>
          <w:rFonts w:ascii="Times New Roman" w:eastAsia="宋体" w:hAnsi="Times New Roman" w:cs="Times New Roman" w:hint="eastAsia"/>
          <w:szCs w:val="21"/>
        </w:rPr>
        <w:t>1</w:t>
      </w:r>
      <w:r>
        <w:rPr>
          <w:rFonts w:ascii="Times New Roman" w:eastAsia="宋体" w:hAnsi="Times New Roman" w:cs="Times New Roman" w:hint="eastAsia"/>
          <w:szCs w:val="21"/>
        </w:rPr>
        <w:t>。</w:t>
      </w:r>
    </w:p>
    <w:p w:rsidR="00B45E4C" w:rsidRDefault="00B45E4C">
      <w:pPr>
        <w:overflowPunct w:val="0"/>
        <w:spacing w:line="360" w:lineRule="auto"/>
        <w:ind w:firstLineChars="200" w:firstLine="420"/>
        <w:jc w:val="center"/>
        <w:rPr>
          <w:rFonts w:ascii="黑体" w:eastAsia="黑体" w:hAnsi="黑体" w:cs="Times New Roman"/>
          <w:bCs/>
          <w:szCs w:val="21"/>
        </w:rPr>
      </w:pPr>
    </w:p>
    <w:p w:rsidR="00B45E4C" w:rsidRDefault="00B45E4C">
      <w:pPr>
        <w:overflowPunct w:val="0"/>
        <w:spacing w:line="360" w:lineRule="auto"/>
        <w:ind w:firstLineChars="200" w:firstLine="420"/>
        <w:jc w:val="center"/>
        <w:rPr>
          <w:rFonts w:ascii="黑体" w:eastAsia="黑体" w:hAnsi="黑体" w:cs="Times New Roman"/>
          <w:bCs/>
          <w:szCs w:val="21"/>
        </w:rPr>
      </w:pPr>
    </w:p>
    <w:p w:rsidR="00FB3CBD" w:rsidRPr="00695EF0" w:rsidRDefault="00B45E4C" w:rsidP="00695EF0">
      <w:pPr>
        <w:pStyle w:val="2"/>
        <w:spacing w:line="360" w:lineRule="auto"/>
        <w:ind w:firstLine="480"/>
        <w:jc w:val="center"/>
        <w:rPr>
          <w:b w:val="0"/>
          <w:sz w:val="24"/>
        </w:rPr>
      </w:pPr>
      <w:bookmarkStart w:id="19" w:name="_Toc135356553"/>
      <w:r w:rsidRPr="00695EF0">
        <w:rPr>
          <w:rFonts w:hint="eastAsia"/>
          <w:b w:val="0"/>
          <w:sz w:val="24"/>
        </w:rPr>
        <w:t>附表</w:t>
      </w:r>
      <w:r w:rsidRPr="00695EF0">
        <w:rPr>
          <w:rFonts w:hint="eastAsia"/>
          <w:b w:val="0"/>
          <w:sz w:val="24"/>
        </w:rPr>
        <w:t xml:space="preserve">1  </w:t>
      </w:r>
      <w:r w:rsidRPr="00695EF0">
        <w:rPr>
          <w:rFonts w:hint="eastAsia"/>
          <w:b w:val="0"/>
          <w:sz w:val="24"/>
        </w:rPr>
        <w:t>森林生态旅游与康养专业全学程教学活动时间分配表</w:t>
      </w:r>
      <w:bookmarkEnd w:id="19"/>
    </w:p>
    <w:tbl>
      <w:tblPr>
        <w:tblW w:w="9618" w:type="dxa"/>
        <w:jc w:val="center"/>
        <w:tblLayout w:type="fixed"/>
        <w:tblLook w:val="04A0"/>
      </w:tblPr>
      <w:tblGrid>
        <w:gridCol w:w="818"/>
        <w:gridCol w:w="2713"/>
        <w:gridCol w:w="1138"/>
        <w:gridCol w:w="828"/>
        <w:gridCol w:w="860"/>
        <w:gridCol w:w="797"/>
        <w:gridCol w:w="801"/>
        <w:gridCol w:w="859"/>
        <w:gridCol w:w="804"/>
      </w:tblGrid>
      <w:tr w:rsidR="00FB3CBD">
        <w:trPr>
          <w:cantSplit/>
          <w:trHeight w:val="468"/>
          <w:jc w:val="center"/>
        </w:trPr>
        <w:tc>
          <w:tcPr>
            <w:tcW w:w="3531" w:type="dxa"/>
            <w:gridSpan w:val="2"/>
            <w:vMerge w:val="restart"/>
            <w:tcBorders>
              <w:top w:val="single" w:sz="12" w:space="0" w:color="000000"/>
              <w:left w:val="single" w:sz="12" w:space="0" w:color="000000"/>
              <w:bottom w:val="single" w:sz="12" w:space="0" w:color="000000"/>
              <w:right w:val="single" w:sz="6" w:space="0" w:color="000000"/>
              <w:tl2br w:val="single" w:sz="4" w:space="0" w:color="auto"/>
            </w:tcBorders>
            <w:vAlign w:val="center"/>
          </w:tcPr>
          <w:p w:rsidR="00FB3CBD" w:rsidRDefault="00B45E4C">
            <w:pPr>
              <w:spacing w:line="360" w:lineRule="auto"/>
              <w:ind w:firstLineChars="850" w:firstLine="1785"/>
              <w:rPr>
                <w:rFonts w:ascii="宋体" w:hAnsi="宋体"/>
                <w:szCs w:val="21"/>
              </w:rPr>
            </w:pPr>
            <w:r>
              <w:rPr>
                <w:rFonts w:ascii="宋体" w:hAnsi="宋体" w:hint="eastAsia"/>
                <w:szCs w:val="21"/>
              </w:rPr>
              <w:t>学年与学期</w:t>
            </w:r>
          </w:p>
          <w:p w:rsidR="00FB3CBD" w:rsidRDefault="00B45E4C">
            <w:pPr>
              <w:spacing w:line="360" w:lineRule="auto"/>
              <w:ind w:firstLineChars="50" w:firstLine="105"/>
              <w:rPr>
                <w:rFonts w:ascii="宋体" w:hAnsi="宋体"/>
                <w:szCs w:val="21"/>
              </w:rPr>
            </w:pPr>
            <w:r>
              <w:rPr>
                <w:rFonts w:ascii="宋体" w:hAnsi="宋体" w:hint="eastAsia"/>
                <w:szCs w:val="21"/>
              </w:rPr>
              <w:t>项目与周数</w:t>
            </w:r>
          </w:p>
        </w:tc>
        <w:tc>
          <w:tcPr>
            <w:tcW w:w="1138" w:type="dxa"/>
            <w:vMerge w:val="restart"/>
            <w:tcBorders>
              <w:top w:val="single" w:sz="12" w:space="0" w:color="000000"/>
              <w:left w:val="nil"/>
              <w:bottom w:val="single" w:sz="12"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周数</w:t>
            </w:r>
          </w:p>
          <w:p w:rsidR="00FB3CBD" w:rsidRDefault="00B45E4C">
            <w:pPr>
              <w:spacing w:line="360" w:lineRule="auto"/>
              <w:jc w:val="center"/>
              <w:rPr>
                <w:rFonts w:ascii="宋体" w:hAnsi="宋体"/>
                <w:szCs w:val="21"/>
              </w:rPr>
            </w:pPr>
            <w:r>
              <w:rPr>
                <w:rFonts w:ascii="宋体" w:hAnsi="宋体" w:hint="eastAsia"/>
                <w:szCs w:val="21"/>
              </w:rPr>
              <w:t>小计</w:t>
            </w:r>
          </w:p>
        </w:tc>
        <w:tc>
          <w:tcPr>
            <w:tcW w:w="1688" w:type="dxa"/>
            <w:gridSpan w:val="2"/>
            <w:tcBorders>
              <w:top w:val="single" w:sz="12" w:space="0" w:color="000000"/>
              <w:left w:val="nil"/>
              <w:bottom w:val="single" w:sz="4" w:space="0" w:color="auto"/>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壹</w:t>
            </w:r>
          </w:p>
        </w:tc>
        <w:tc>
          <w:tcPr>
            <w:tcW w:w="1598" w:type="dxa"/>
            <w:gridSpan w:val="2"/>
            <w:tcBorders>
              <w:top w:val="single" w:sz="12" w:space="0" w:color="000000"/>
              <w:left w:val="nil"/>
              <w:bottom w:val="single" w:sz="4" w:space="0" w:color="auto"/>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贰</w:t>
            </w:r>
          </w:p>
        </w:tc>
        <w:tc>
          <w:tcPr>
            <w:tcW w:w="1663" w:type="dxa"/>
            <w:gridSpan w:val="2"/>
            <w:tcBorders>
              <w:top w:val="single" w:sz="12" w:space="0" w:color="000000"/>
              <w:left w:val="nil"/>
              <w:bottom w:val="single" w:sz="4" w:space="0" w:color="auto"/>
              <w:right w:val="single" w:sz="12" w:space="0" w:color="000000"/>
            </w:tcBorders>
            <w:vAlign w:val="center"/>
          </w:tcPr>
          <w:p w:rsidR="00FB3CBD" w:rsidRDefault="00B45E4C">
            <w:pPr>
              <w:spacing w:line="360" w:lineRule="auto"/>
              <w:ind w:firstLineChars="250" w:firstLine="525"/>
              <w:rPr>
                <w:rFonts w:ascii="宋体" w:hAnsi="宋体"/>
                <w:szCs w:val="21"/>
              </w:rPr>
            </w:pPr>
            <w:r>
              <w:rPr>
                <w:rFonts w:ascii="宋体" w:hAnsi="宋体" w:hint="eastAsia"/>
                <w:szCs w:val="21"/>
              </w:rPr>
              <w:t>叁</w:t>
            </w:r>
          </w:p>
        </w:tc>
      </w:tr>
      <w:tr w:rsidR="00FB3CBD">
        <w:trPr>
          <w:cantSplit/>
          <w:trHeight w:val="478"/>
          <w:jc w:val="center"/>
        </w:trPr>
        <w:tc>
          <w:tcPr>
            <w:tcW w:w="3531" w:type="dxa"/>
            <w:gridSpan w:val="2"/>
            <w:vMerge/>
            <w:tcBorders>
              <w:top w:val="single" w:sz="12" w:space="0" w:color="000000"/>
              <w:left w:val="single" w:sz="12" w:space="0" w:color="000000"/>
              <w:bottom w:val="single" w:sz="12" w:space="0" w:color="000000"/>
              <w:right w:val="single" w:sz="6" w:space="0" w:color="000000"/>
            </w:tcBorders>
            <w:vAlign w:val="center"/>
          </w:tcPr>
          <w:p w:rsidR="00FB3CBD" w:rsidRDefault="00FB3CBD">
            <w:pPr>
              <w:widowControl/>
              <w:spacing w:line="360" w:lineRule="auto"/>
              <w:jc w:val="left"/>
              <w:rPr>
                <w:rFonts w:ascii="宋体" w:hAnsi="宋体"/>
                <w:szCs w:val="21"/>
              </w:rPr>
            </w:pPr>
          </w:p>
        </w:tc>
        <w:tc>
          <w:tcPr>
            <w:tcW w:w="1138" w:type="dxa"/>
            <w:vMerge/>
            <w:tcBorders>
              <w:top w:val="single" w:sz="12" w:space="0" w:color="000000"/>
              <w:left w:val="nil"/>
              <w:bottom w:val="single" w:sz="12" w:space="0" w:color="000000"/>
              <w:right w:val="single" w:sz="6" w:space="0" w:color="000000"/>
            </w:tcBorders>
            <w:vAlign w:val="center"/>
          </w:tcPr>
          <w:p w:rsidR="00FB3CBD" w:rsidRDefault="00FB3CBD">
            <w:pPr>
              <w:widowControl/>
              <w:spacing w:line="360" w:lineRule="auto"/>
              <w:jc w:val="left"/>
              <w:rPr>
                <w:rFonts w:ascii="宋体" w:hAnsi="宋体"/>
                <w:szCs w:val="21"/>
              </w:rPr>
            </w:pPr>
          </w:p>
        </w:tc>
        <w:tc>
          <w:tcPr>
            <w:tcW w:w="828" w:type="dxa"/>
            <w:tcBorders>
              <w:top w:val="single" w:sz="4" w:space="0" w:color="auto"/>
              <w:left w:val="nil"/>
              <w:bottom w:val="single" w:sz="6" w:space="0" w:color="000000"/>
              <w:right w:val="single" w:sz="4" w:space="0" w:color="auto"/>
            </w:tcBorders>
            <w:vAlign w:val="center"/>
          </w:tcPr>
          <w:p w:rsidR="00FB3CBD" w:rsidRDefault="00B45E4C">
            <w:pPr>
              <w:spacing w:line="360" w:lineRule="auto"/>
              <w:jc w:val="center"/>
              <w:rPr>
                <w:rFonts w:ascii="宋体" w:hAnsi="宋体"/>
                <w:szCs w:val="21"/>
              </w:rPr>
            </w:pPr>
            <w:r>
              <w:rPr>
                <w:rFonts w:ascii="宋体" w:hAnsi="宋体" w:hint="eastAsia"/>
                <w:szCs w:val="21"/>
              </w:rPr>
              <w:t>一</w:t>
            </w:r>
          </w:p>
        </w:tc>
        <w:tc>
          <w:tcPr>
            <w:tcW w:w="860" w:type="dxa"/>
            <w:tcBorders>
              <w:top w:val="single" w:sz="4" w:space="0" w:color="auto"/>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二</w:t>
            </w:r>
          </w:p>
        </w:tc>
        <w:tc>
          <w:tcPr>
            <w:tcW w:w="797" w:type="dxa"/>
            <w:tcBorders>
              <w:top w:val="single" w:sz="4" w:space="0" w:color="auto"/>
              <w:left w:val="nil"/>
              <w:bottom w:val="single" w:sz="6" w:space="0" w:color="000000"/>
              <w:right w:val="single" w:sz="4" w:space="0" w:color="auto"/>
            </w:tcBorders>
            <w:vAlign w:val="center"/>
          </w:tcPr>
          <w:p w:rsidR="00FB3CBD" w:rsidRDefault="00B45E4C">
            <w:pPr>
              <w:spacing w:line="360" w:lineRule="auto"/>
              <w:jc w:val="center"/>
              <w:rPr>
                <w:rFonts w:ascii="宋体" w:hAnsi="宋体"/>
                <w:szCs w:val="21"/>
              </w:rPr>
            </w:pPr>
            <w:r>
              <w:rPr>
                <w:rFonts w:ascii="宋体" w:hAnsi="宋体" w:hint="eastAsia"/>
                <w:szCs w:val="21"/>
              </w:rPr>
              <w:t>三</w:t>
            </w:r>
          </w:p>
        </w:tc>
        <w:tc>
          <w:tcPr>
            <w:tcW w:w="801" w:type="dxa"/>
            <w:tcBorders>
              <w:top w:val="single" w:sz="4" w:space="0" w:color="auto"/>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四</w:t>
            </w:r>
          </w:p>
        </w:tc>
        <w:tc>
          <w:tcPr>
            <w:tcW w:w="859" w:type="dxa"/>
            <w:tcBorders>
              <w:top w:val="single" w:sz="4" w:space="0" w:color="auto"/>
              <w:left w:val="nil"/>
              <w:bottom w:val="single" w:sz="6" w:space="0" w:color="000000"/>
              <w:right w:val="single" w:sz="4" w:space="0" w:color="auto"/>
            </w:tcBorders>
            <w:vAlign w:val="center"/>
          </w:tcPr>
          <w:p w:rsidR="00FB3CBD" w:rsidRDefault="00B45E4C">
            <w:pPr>
              <w:spacing w:line="360" w:lineRule="auto"/>
              <w:jc w:val="center"/>
              <w:rPr>
                <w:rFonts w:ascii="宋体" w:hAnsi="宋体"/>
                <w:szCs w:val="21"/>
              </w:rPr>
            </w:pPr>
            <w:r>
              <w:rPr>
                <w:rFonts w:ascii="宋体" w:hAnsi="宋体" w:hint="eastAsia"/>
                <w:szCs w:val="21"/>
              </w:rPr>
              <w:t>五</w:t>
            </w:r>
          </w:p>
        </w:tc>
        <w:tc>
          <w:tcPr>
            <w:tcW w:w="804" w:type="dxa"/>
            <w:tcBorders>
              <w:top w:val="single" w:sz="4" w:space="0" w:color="auto"/>
              <w:left w:val="nil"/>
              <w:bottom w:val="single" w:sz="6" w:space="0" w:color="000000"/>
              <w:right w:val="single" w:sz="12"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六</w:t>
            </w:r>
          </w:p>
        </w:tc>
      </w:tr>
      <w:tr w:rsidR="00FB3CBD">
        <w:trPr>
          <w:trHeight w:val="468"/>
          <w:jc w:val="center"/>
        </w:trPr>
        <w:tc>
          <w:tcPr>
            <w:tcW w:w="3531" w:type="dxa"/>
            <w:gridSpan w:val="2"/>
            <w:tcBorders>
              <w:top w:val="single" w:sz="6" w:space="0" w:color="000000"/>
              <w:left w:val="single" w:sz="12" w:space="0" w:color="000000"/>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入学教育及军训</w:t>
            </w:r>
          </w:p>
        </w:tc>
        <w:tc>
          <w:tcPr>
            <w:tcW w:w="1138"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2</w:t>
            </w:r>
          </w:p>
        </w:tc>
        <w:tc>
          <w:tcPr>
            <w:tcW w:w="828"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szCs w:val="21"/>
              </w:rPr>
              <w:t>2</w:t>
            </w:r>
          </w:p>
        </w:tc>
        <w:tc>
          <w:tcPr>
            <w:tcW w:w="860"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797"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801"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859"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804" w:type="dxa"/>
            <w:tcBorders>
              <w:top w:val="single" w:sz="6" w:space="0" w:color="000000"/>
              <w:left w:val="nil"/>
              <w:bottom w:val="single" w:sz="6" w:space="0" w:color="000000"/>
              <w:right w:val="single" w:sz="12" w:space="0" w:color="000000"/>
            </w:tcBorders>
            <w:vAlign w:val="center"/>
          </w:tcPr>
          <w:p w:rsidR="00FB3CBD" w:rsidRDefault="00FB3CBD">
            <w:pPr>
              <w:spacing w:line="360" w:lineRule="auto"/>
              <w:jc w:val="center"/>
              <w:rPr>
                <w:rFonts w:ascii="宋体" w:hAnsi="宋体"/>
                <w:szCs w:val="21"/>
              </w:rPr>
            </w:pPr>
          </w:p>
        </w:tc>
      </w:tr>
      <w:tr w:rsidR="00FB3CBD">
        <w:trPr>
          <w:trHeight w:val="441"/>
          <w:jc w:val="center"/>
        </w:trPr>
        <w:tc>
          <w:tcPr>
            <w:tcW w:w="3531" w:type="dxa"/>
            <w:gridSpan w:val="2"/>
            <w:tcBorders>
              <w:top w:val="single" w:sz="6" w:space="0" w:color="000000"/>
              <w:left w:val="single" w:sz="12" w:space="0" w:color="000000"/>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理实教学</w:t>
            </w:r>
          </w:p>
        </w:tc>
        <w:tc>
          <w:tcPr>
            <w:tcW w:w="1138"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63</w:t>
            </w:r>
          </w:p>
        </w:tc>
        <w:tc>
          <w:tcPr>
            <w:tcW w:w="828"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16</w:t>
            </w:r>
          </w:p>
        </w:tc>
        <w:tc>
          <w:tcPr>
            <w:tcW w:w="860"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15</w:t>
            </w:r>
          </w:p>
        </w:tc>
        <w:tc>
          <w:tcPr>
            <w:tcW w:w="797"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15</w:t>
            </w:r>
          </w:p>
        </w:tc>
        <w:tc>
          <w:tcPr>
            <w:tcW w:w="801"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17</w:t>
            </w:r>
          </w:p>
        </w:tc>
        <w:tc>
          <w:tcPr>
            <w:tcW w:w="859"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804" w:type="dxa"/>
            <w:tcBorders>
              <w:top w:val="single" w:sz="6" w:space="0" w:color="000000"/>
              <w:left w:val="nil"/>
              <w:bottom w:val="single" w:sz="6" w:space="0" w:color="000000"/>
              <w:right w:val="single" w:sz="12" w:space="0" w:color="000000"/>
            </w:tcBorders>
            <w:vAlign w:val="center"/>
          </w:tcPr>
          <w:p w:rsidR="00FB3CBD" w:rsidRDefault="00FB3CBD">
            <w:pPr>
              <w:spacing w:line="360" w:lineRule="auto"/>
              <w:jc w:val="center"/>
              <w:rPr>
                <w:rFonts w:ascii="宋体" w:hAnsi="宋体"/>
                <w:szCs w:val="21"/>
              </w:rPr>
            </w:pPr>
          </w:p>
        </w:tc>
      </w:tr>
      <w:tr w:rsidR="00FB3CBD">
        <w:trPr>
          <w:cantSplit/>
          <w:trHeight w:val="441"/>
          <w:jc w:val="center"/>
        </w:trPr>
        <w:tc>
          <w:tcPr>
            <w:tcW w:w="818" w:type="dxa"/>
            <w:vMerge w:val="restart"/>
            <w:tcBorders>
              <w:top w:val="nil"/>
              <w:left w:val="single" w:sz="12" w:space="0" w:color="000000"/>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实</w:t>
            </w:r>
          </w:p>
          <w:p w:rsidR="00FB3CBD" w:rsidRDefault="00B45E4C">
            <w:pPr>
              <w:spacing w:line="360" w:lineRule="auto"/>
              <w:jc w:val="center"/>
              <w:rPr>
                <w:rFonts w:ascii="宋体" w:hAnsi="宋体"/>
                <w:szCs w:val="21"/>
              </w:rPr>
            </w:pPr>
            <w:r>
              <w:rPr>
                <w:rFonts w:ascii="宋体" w:hAnsi="宋体" w:hint="eastAsia"/>
                <w:szCs w:val="21"/>
              </w:rPr>
              <w:t>践</w:t>
            </w:r>
          </w:p>
          <w:p w:rsidR="00FB3CBD" w:rsidRDefault="00B45E4C">
            <w:pPr>
              <w:spacing w:line="360" w:lineRule="auto"/>
              <w:jc w:val="center"/>
              <w:rPr>
                <w:rFonts w:ascii="宋体" w:hAnsi="宋体"/>
                <w:szCs w:val="21"/>
              </w:rPr>
            </w:pPr>
            <w:r>
              <w:rPr>
                <w:rFonts w:ascii="宋体" w:hAnsi="宋体" w:hint="eastAsia"/>
                <w:szCs w:val="21"/>
              </w:rPr>
              <w:t>教</w:t>
            </w:r>
          </w:p>
          <w:p w:rsidR="00FB3CBD" w:rsidRDefault="00B45E4C">
            <w:pPr>
              <w:spacing w:line="360" w:lineRule="auto"/>
              <w:jc w:val="center"/>
              <w:rPr>
                <w:rFonts w:ascii="宋体" w:hAnsi="宋体"/>
                <w:szCs w:val="21"/>
              </w:rPr>
            </w:pPr>
            <w:r>
              <w:rPr>
                <w:rFonts w:ascii="宋体" w:hAnsi="宋体" w:hint="eastAsia"/>
                <w:szCs w:val="21"/>
              </w:rPr>
              <w:t>学</w:t>
            </w:r>
          </w:p>
        </w:tc>
        <w:tc>
          <w:tcPr>
            <w:tcW w:w="2713"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认识实习实训</w:t>
            </w:r>
          </w:p>
        </w:tc>
        <w:tc>
          <w:tcPr>
            <w:tcW w:w="1138"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6</w:t>
            </w:r>
          </w:p>
        </w:tc>
        <w:tc>
          <w:tcPr>
            <w:tcW w:w="828"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860"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2</w:t>
            </w:r>
          </w:p>
        </w:tc>
        <w:tc>
          <w:tcPr>
            <w:tcW w:w="797"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3</w:t>
            </w:r>
          </w:p>
        </w:tc>
        <w:tc>
          <w:tcPr>
            <w:tcW w:w="801"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1</w:t>
            </w:r>
          </w:p>
        </w:tc>
        <w:tc>
          <w:tcPr>
            <w:tcW w:w="859"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804" w:type="dxa"/>
            <w:tcBorders>
              <w:top w:val="single" w:sz="6" w:space="0" w:color="000000"/>
              <w:left w:val="nil"/>
              <w:bottom w:val="single" w:sz="6" w:space="0" w:color="000000"/>
              <w:right w:val="single" w:sz="12" w:space="0" w:color="000000"/>
            </w:tcBorders>
            <w:vAlign w:val="center"/>
          </w:tcPr>
          <w:p w:rsidR="00FB3CBD" w:rsidRDefault="00FB3CBD">
            <w:pPr>
              <w:spacing w:line="360" w:lineRule="auto"/>
              <w:jc w:val="center"/>
              <w:rPr>
                <w:rFonts w:ascii="宋体" w:hAnsi="宋体"/>
                <w:szCs w:val="21"/>
              </w:rPr>
            </w:pPr>
          </w:p>
        </w:tc>
      </w:tr>
      <w:tr w:rsidR="00FB3CBD">
        <w:trPr>
          <w:cantSplit/>
          <w:trHeight w:val="441"/>
          <w:jc w:val="center"/>
        </w:trPr>
        <w:tc>
          <w:tcPr>
            <w:tcW w:w="818" w:type="dxa"/>
            <w:vMerge/>
            <w:tcBorders>
              <w:top w:val="nil"/>
              <w:left w:val="single" w:sz="12" w:space="0" w:color="000000"/>
              <w:bottom w:val="single" w:sz="6" w:space="0" w:color="000000"/>
              <w:right w:val="single" w:sz="6" w:space="0" w:color="000000"/>
            </w:tcBorders>
            <w:vAlign w:val="center"/>
          </w:tcPr>
          <w:p w:rsidR="00FB3CBD" w:rsidRDefault="00FB3CBD">
            <w:pPr>
              <w:widowControl/>
              <w:spacing w:line="360" w:lineRule="auto"/>
              <w:jc w:val="left"/>
              <w:rPr>
                <w:rFonts w:ascii="宋体" w:hAnsi="宋体"/>
                <w:szCs w:val="21"/>
              </w:rPr>
            </w:pPr>
          </w:p>
        </w:tc>
        <w:tc>
          <w:tcPr>
            <w:tcW w:w="2713"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岗位实习实训</w:t>
            </w:r>
          </w:p>
        </w:tc>
        <w:tc>
          <w:tcPr>
            <w:tcW w:w="1138"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28</w:t>
            </w:r>
          </w:p>
        </w:tc>
        <w:tc>
          <w:tcPr>
            <w:tcW w:w="828"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860" w:type="dxa"/>
            <w:tcBorders>
              <w:top w:val="single" w:sz="6" w:space="0" w:color="000000"/>
              <w:left w:val="nil"/>
              <w:bottom w:val="single" w:sz="6" w:space="0" w:color="000000"/>
              <w:right w:val="single" w:sz="4" w:space="0" w:color="auto"/>
            </w:tcBorders>
            <w:vAlign w:val="center"/>
          </w:tcPr>
          <w:p w:rsidR="00FB3CBD" w:rsidRDefault="00FB3CBD">
            <w:pPr>
              <w:spacing w:line="360" w:lineRule="auto"/>
              <w:jc w:val="center"/>
              <w:rPr>
                <w:rFonts w:ascii="宋体" w:hAnsi="宋体"/>
                <w:szCs w:val="21"/>
              </w:rPr>
            </w:pPr>
          </w:p>
        </w:tc>
        <w:tc>
          <w:tcPr>
            <w:tcW w:w="797"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801"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859"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16</w:t>
            </w:r>
          </w:p>
        </w:tc>
        <w:tc>
          <w:tcPr>
            <w:tcW w:w="804" w:type="dxa"/>
            <w:tcBorders>
              <w:top w:val="single" w:sz="6" w:space="0" w:color="000000"/>
              <w:left w:val="nil"/>
              <w:bottom w:val="single" w:sz="6" w:space="0" w:color="000000"/>
              <w:right w:val="single" w:sz="12"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12</w:t>
            </w:r>
          </w:p>
        </w:tc>
      </w:tr>
      <w:tr w:rsidR="00FB3CBD">
        <w:trPr>
          <w:cantSplit/>
          <w:trHeight w:val="441"/>
          <w:jc w:val="center"/>
        </w:trPr>
        <w:tc>
          <w:tcPr>
            <w:tcW w:w="818" w:type="dxa"/>
            <w:vMerge/>
            <w:tcBorders>
              <w:top w:val="nil"/>
              <w:left w:val="single" w:sz="12" w:space="0" w:color="000000"/>
              <w:bottom w:val="single" w:sz="6" w:space="0" w:color="000000"/>
              <w:right w:val="single" w:sz="6" w:space="0" w:color="000000"/>
            </w:tcBorders>
            <w:vAlign w:val="center"/>
          </w:tcPr>
          <w:p w:rsidR="00FB3CBD" w:rsidRDefault="00FB3CBD">
            <w:pPr>
              <w:widowControl/>
              <w:spacing w:line="360" w:lineRule="auto"/>
              <w:jc w:val="left"/>
              <w:rPr>
                <w:rFonts w:ascii="宋体" w:hAnsi="宋体"/>
                <w:szCs w:val="21"/>
              </w:rPr>
            </w:pPr>
          </w:p>
        </w:tc>
        <w:tc>
          <w:tcPr>
            <w:tcW w:w="2713"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劳动实践与教育</w:t>
            </w:r>
          </w:p>
        </w:tc>
        <w:tc>
          <w:tcPr>
            <w:tcW w:w="1138" w:type="dxa"/>
            <w:tcBorders>
              <w:top w:val="single" w:sz="6" w:space="0" w:color="000000"/>
              <w:left w:val="nil"/>
              <w:bottom w:val="single" w:sz="6" w:space="0" w:color="000000"/>
              <w:right w:val="single" w:sz="4" w:space="0" w:color="auto"/>
            </w:tcBorders>
            <w:vAlign w:val="center"/>
          </w:tcPr>
          <w:p w:rsidR="00FB3CBD" w:rsidRDefault="00B45E4C">
            <w:pPr>
              <w:spacing w:line="360" w:lineRule="auto"/>
              <w:jc w:val="center"/>
              <w:rPr>
                <w:rFonts w:ascii="宋体" w:hAnsi="宋体"/>
                <w:szCs w:val="21"/>
              </w:rPr>
            </w:pPr>
            <w:r>
              <w:rPr>
                <w:rFonts w:ascii="宋体" w:hAnsi="宋体" w:hint="eastAsia"/>
                <w:szCs w:val="21"/>
              </w:rPr>
              <w:t>1</w:t>
            </w:r>
          </w:p>
        </w:tc>
        <w:tc>
          <w:tcPr>
            <w:tcW w:w="828" w:type="dxa"/>
            <w:tcBorders>
              <w:top w:val="single" w:sz="6" w:space="0" w:color="000000"/>
              <w:left w:val="nil"/>
              <w:bottom w:val="single" w:sz="6" w:space="0" w:color="000000"/>
              <w:right w:val="single" w:sz="4" w:space="0" w:color="auto"/>
            </w:tcBorders>
            <w:vAlign w:val="center"/>
          </w:tcPr>
          <w:p w:rsidR="00FB3CBD" w:rsidRDefault="00FB3CBD">
            <w:pPr>
              <w:spacing w:line="360" w:lineRule="auto"/>
              <w:jc w:val="center"/>
              <w:rPr>
                <w:rFonts w:ascii="宋体" w:hAnsi="宋体"/>
                <w:szCs w:val="21"/>
              </w:rPr>
            </w:pPr>
          </w:p>
        </w:tc>
        <w:tc>
          <w:tcPr>
            <w:tcW w:w="860" w:type="dxa"/>
            <w:tcBorders>
              <w:top w:val="single" w:sz="6" w:space="0" w:color="000000"/>
              <w:left w:val="nil"/>
              <w:bottom w:val="single" w:sz="6" w:space="0" w:color="000000"/>
              <w:right w:val="single" w:sz="4" w:space="0" w:color="auto"/>
            </w:tcBorders>
            <w:vAlign w:val="center"/>
          </w:tcPr>
          <w:p w:rsidR="00FB3CBD" w:rsidRDefault="00B45E4C">
            <w:pPr>
              <w:spacing w:line="360" w:lineRule="auto"/>
              <w:jc w:val="center"/>
              <w:rPr>
                <w:rFonts w:ascii="宋体" w:hAnsi="宋体"/>
                <w:szCs w:val="21"/>
              </w:rPr>
            </w:pPr>
            <w:r>
              <w:rPr>
                <w:rFonts w:ascii="宋体" w:hAnsi="宋体" w:hint="eastAsia"/>
                <w:szCs w:val="21"/>
              </w:rPr>
              <w:t>1</w:t>
            </w:r>
          </w:p>
        </w:tc>
        <w:tc>
          <w:tcPr>
            <w:tcW w:w="797" w:type="dxa"/>
            <w:tcBorders>
              <w:top w:val="single" w:sz="6" w:space="0" w:color="000000"/>
              <w:left w:val="nil"/>
              <w:bottom w:val="single" w:sz="6" w:space="0" w:color="000000"/>
              <w:right w:val="single" w:sz="4" w:space="0" w:color="auto"/>
            </w:tcBorders>
            <w:vAlign w:val="center"/>
          </w:tcPr>
          <w:p w:rsidR="00FB3CBD" w:rsidRDefault="00FB3CBD">
            <w:pPr>
              <w:spacing w:line="360" w:lineRule="auto"/>
              <w:jc w:val="center"/>
              <w:rPr>
                <w:rFonts w:ascii="宋体" w:hAnsi="宋体"/>
                <w:szCs w:val="21"/>
              </w:rPr>
            </w:pPr>
          </w:p>
        </w:tc>
        <w:tc>
          <w:tcPr>
            <w:tcW w:w="801" w:type="dxa"/>
            <w:tcBorders>
              <w:top w:val="single" w:sz="6" w:space="0" w:color="000000"/>
              <w:left w:val="nil"/>
              <w:bottom w:val="single" w:sz="6" w:space="0" w:color="000000"/>
              <w:right w:val="single" w:sz="4" w:space="0" w:color="auto"/>
            </w:tcBorders>
            <w:vAlign w:val="center"/>
          </w:tcPr>
          <w:p w:rsidR="00FB3CBD" w:rsidRDefault="00FB3CBD">
            <w:pPr>
              <w:spacing w:line="360" w:lineRule="auto"/>
              <w:jc w:val="center"/>
              <w:rPr>
                <w:rFonts w:ascii="宋体" w:hAnsi="宋体"/>
                <w:szCs w:val="21"/>
              </w:rPr>
            </w:pPr>
          </w:p>
        </w:tc>
        <w:tc>
          <w:tcPr>
            <w:tcW w:w="859" w:type="dxa"/>
            <w:tcBorders>
              <w:top w:val="single" w:sz="6" w:space="0" w:color="000000"/>
              <w:left w:val="nil"/>
              <w:bottom w:val="single" w:sz="6" w:space="0" w:color="000000"/>
              <w:right w:val="single" w:sz="4" w:space="0" w:color="auto"/>
            </w:tcBorders>
            <w:vAlign w:val="center"/>
          </w:tcPr>
          <w:p w:rsidR="00FB3CBD" w:rsidRDefault="00FB3CBD">
            <w:pPr>
              <w:spacing w:line="360" w:lineRule="auto"/>
              <w:jc w:val="center"/>
              <w:rPr>
                <w:rFonts w:ascii="宋体" w:hAnsi="宋体"/>
                <w:szCs w:val="21"/>
              </w:rPr>
            </w:pPr>
          </w:p>
        </w:tc>
        <w:tc>
          <w:tcPr>
            <w:tcW w:w="804" w:type="dxa"/>
            <w:tcBorders>
              <w:top w:val="single" w:sz="6" w:space="0" w:color="000000"/>
              <w:left w:val="nil"/>
              <w:bottom w:val="single" w:sz="6" w:space="0" w:color="000000"/>
              <w:right w:val="single" w:sz="12" w:space="0" w:color="000000"/>
            </w:tcBorders>
            <w:vAlign w:val="center"/>
          </w:tcPr>
          <w:p w:rsidR="00FB3CBD" w:rsidRDefault="00FB3CBD">
            <w:pPr>
              <w:spacing w:line="360" w:lineRule="auto"/>
              <w:jc w:val="center"/>
              <w:rPr>
                <w:rFonts w:ascii="宋体" w:hAnsi="宋体"/>
                <w:szCs w:val="21"/>
              </w:rPr>
            </w:pPr>
          </w:p>
        </w:tc>
      </w:tr>
      <w:tr w:rsidR="00FB3CBD">
        <w:trPr>
          <w:cantSplit/>
          <w:trHeight w:val="441"/>
          <w:jc w:val="center"/>
        </w:trPr>
        <w:tc>
          <w:tcPr>
            <w:tcW w:w="818" w:type="dxa"/>
            <w:vMerge/>
            <w:tcBorders>
              <w:top w:val="nil"/>
              <w:left w:val="single" w:sz="12" w:space="0" w:color="000000"/>
              <w:bottom w:val="single" w:sz="6" w:space="0" w:color="000000"/>
              <w:right w:val="single" w:sz="6" w:space="0" w:color="000000"/>
            </w:tcBorders>
            <w:vAlign w:val="center"/>
          </w:tcPr>
          <w:p w:rsidR="00FB3CBD" w:rsidRDefault="00FB3CBD">
            <w:pPr>
              <w:widowControl/>
              <w:spacing w:line="360" w:lineRule="auto"/>
              <w:jc w:val="left"/>
              <w:rPr>
                <w:rFonts w:ascii="宋体" w:hAnsi="宋体"/>
                <w:szCs w:val="21"/>
              </w:rPr>
            </w:pPr>
          </w:p>
        </w:tc>
        <w:tc>
          <w:tcPr>
            <w:tcW w:w="2713"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szCs w:val="21"/>
              </w:rPr>
              <w:t>社会实践</w:t>
            </w:r>
          </w:p>
        </w:tc>
        <w:tc>
          <w:tcPr>
            <w:tcW w:w="1138" w:type="dxa"/>
            <w:tcBorders>
              <w:top w:val="single" w:sz="6" w:space="0" w:color="000000"/>
              <w:left w:val="nil"/>
              <w:bottom w:val="single" w:sz="6" w:space="0" w:color="000000"/>
              <w:right w:val="single" w:sz="4" w:space="0" w:color="auto"/>
            </w:tcBorders>
            <w:vAlign w:val="center"/>
          </w:tcPr>
          <w:p w:rsidR="00FB3CBD" w:rsidRDefault="00FB3CBD">
            <w:pPr>
              <w:spacing w:line="360" w:lineRule="auto"/>
              <w:jc w:val="center"/>
              <w:rPr>
                <w:rFonts w:ascii="宋体" w:hAnsi="宋体"/>
                <w:szCs w:val="21"/>
              </w:rPr>
            </w:pPr>
          </w:p>
        </w:tc>
        <w:tc>
          <w:tcPr>
            <w:tcW w:w="828" w:type="dxa"/>
            <w:tcBorders>
              <w:top w:val="single" w:sz="6" w:space="0" w:color="000000"/>
              <w:left w:val="nil"/>
              <w:bottom w:val="single" w:sz="6" w:space="0" w:color="000000"/>
              <w:right w:val="single" w:sz="4" w:space="0" w:color="auto"/>
            </w:tcBorders>
            <w:vAlign w:val="center"/>
          </w:tcPr>
          <w:p w:rsidR="00FB3CBD" w:rsidRDefault="00B45E4C">
            <w:pPr>
              <w:spacing w:line="360" w:lineRule="auto"/>
              <w:jc w:val="center"/>
              <w:rPr>
                <w:rFonts w:ascii="宋体" w:hAnsi="宋体"/>
                <w:szCs w:val="21"/>
              </w:rPr>
            </w:pPr>
            <w:r>
              <w:rPr>
                <w:rFonts w:ascii="宋体" w:hAnsi="宋体" w:hint="eastAsia"/>
                <w:szCs w:val="21"/>
              </w:rPr>
              <w:t>√</w:t>
            </w:r>
          </w:p>
        </w:tc>
        <w:tc>
          <w:tcPr>
            <w:tcW w:w="860" w:type="dxa"/>
            <w:tcBorders>
              <w:top w:val="single" w:sz="6" w:space="0" w:color="000000"/>
              <w:left w:val="nil"/>
              <w:bottom w:val="single" w:sz="6" w:space="0" w:color="000000"/>
              <w:right w:val="single" w:sz="4" w:space="0" w:color="auto"/>
            </w:tcBorders>
            <w:vAlign w:val="center"/>
          </w:tcPr>
          <w:p w:rsidR="00FB3CBD" w:rsidRDefault="00B45E4C">
            <w:pPr>
              <w:spacing w:line="360" w:lineRule="auto"/>
              <w:jc w:val="center"/>
              <w:rPr>
                <w:rFonts w:ascii="宋体" w:hAnsi="宋体"/>
                <w:szCs w:val="21"/>
              </w:rPr>
            </w:pPr>
            <w:r>
              <w:rPr>
                <w:rFonts w:ascii="宋体" w:hAnsi="宋体" w:hint="eastAsia"/>
                <w:szCs w:val="21"/>
              </w:rPr>
              <w:t>√</w:t>
            </w:r>
          </w:p>
        </w:tc>
        <w:tc>
          <w:tcPr>
            <w:tcW w:w="797" w:type="dxa"/>
            <w:tcBorders>
              <w:top w:val="single" w:sz="6" w:space="0" w:color="000000"/>
              <w:left w:val="nil"/>
              <w:bottom w:val="single" w:sz="6" w:space="0" w:color="000000"/>
              <w:right w:val="single" w:sz="4" w:space="0" w:color="auto"/>
            </w:tcBorders>
            <w:vAlign w:val="center"/>
          </w:tcPr>
          <w:p w:rsidR="00FB3CBD" w:rsidRDefault="00B45E4C">
            <w:pPr>
              <w:spacing w:line="360" w:lineRule="auto"/>
              <w:jc w:val="center"/>
              <w:rPr>
                <w:rFonts w:ascii="宋体" w:hAnsi="宋体"/>
                <w:szCs w:val="21"/>
              </w:rPr>
            </w:pPr>
            <w:r>
              <w:rPr>
                <w:rFonts w:ascii="宋体" w:hAnsi="宋体" w:hint="eastAsia"/>
                <w:szCs w:val="21"/>
              </w:rPr>
              <w:t>√</w:t>
            </w:r>
          </w:p>
        </w:tc>
        <w:tc>
          <w:tcPr>
            <w:tcW w:w="801" w:type="dxa"/>
            <w:tcBorders>
              <w:top w:val="single" w:sz="6" w:space="0" w:color="000000"/>
              <w:left w:val="nil"/>
              <w:bottom w:val="single" w:sz="6" w:space="0" w:color="000000"/>
              <w:right w:val="single" w:sz="4" w:space="0" w:color="auto"/>
            </w:tcBorders>
            <w:vAlign w:val="center"/>
          </w:tcPr>
          <w:p w:rsidR="00FB3CBD" w:rsidRDefault="00B45E4C">
            <w:pPr>
              <w:spacing w:line="360" w:lineRule="auto"/>
              <w:jc w:val="center"/>
              <w:rPr>
                <w:rFonts w:ascii="宋体" w:hAnsi="宋体"/>
                <w:szCs w:val="21"/>
              </w:rPr>
            </w:pPr>
            <w:r>
              <w:rPr>
                <w:rFonts w:ascii="宋体" w:hAnsi="宋体" w:hint="eastAsia"/>
                <w:szCs w:val="21"/>
              </w:rPr>
              <w:t>√</w:t>
            </w:r>
          </w:p>
        </w:tc>
        <w:tc>
          <w:tcPr>
            <w:tcW w:w="859" w:type="dxa"/>
            <w:tcBorders>
              <w:top w:val="single" w:sz="6" w:space="0" w:color="000000"/>
              <w:left w:val="nil"/>
              <w:bottom w:val="single" w:sz="6" w:space="0" w:color="000000"/>
              <w:right w:val="single" w:sz="4" w:space="0" w:color="auto"/>
            </w:tcBorders>
            <w:vAlign w:val="center"/>
          </w:tcPr>
          <w:p w:rsidR="00FB3CBD" w:rsidRDefault="00B45E4C">
            <w:pPr>
              <w:spacing w:line="360" w:lineRule="auto"/>
              <w:jc w:val="center"/>
              <w:rPr>
                <w:rFonts w:ascii="宋体" w:hAnsi="宋体"/>
                <w:szCs w:val="21"/>
              </w:rPr>
            </w:pPr>
            <w:r>
              <w:rPr>
                <w:rFonts w:ascii="宋体" w:hAnsi="宋体" w:hint="eastAsia"/>
                <w:szCs w:val="21"/>
              </w:rPr>
              <w:t>√</w:t>
            </w:r>
          </w:p>
        </w:tc>
        <w:tc>
          <w:tcPr>
            <w:tcW w:w="804" w:type="dxa"/>
            <w:tcBorders>
              <w:top w:val="single" w:sz="6" w:space="0" w:color="000000"/>
              <w:left w:val="nil"/>
              <w:bottom w:val="single" w:sz="6" w:space="0" w:color="000000"/>
              <w:right w:val="single" w:sz="12" w:space="0" w:color="000000"/>
            </w:tcBorders>
            <w:vAlign w:val="center"/>
          </w:tcPr>
          <w:p w:rsidR="00FB3CBD" w:rsidRDefault="00FB3CBD">
            <w:pPr>
              <w:spacing w:line="360" w:lineRule="auto"/>
              <w:jc w:val="center"/>
              <w:rPr>
                <w:rFonts w:ascii="宋体" w:hAnsi="宋体"/>
                <w:szCs w:val="21"/>
              </w:rPr>
            </w:pPr>
          </w:p>
        </w:tc>
      </w:tr>
      <w:tr w:rsidR="00FB3CBD">
        <w:trPr>
          <w:trHeight w:val="441"/>
          <w:jc w:val="center"/>
        </w:trPr>
        <w:tc>
          <w:tcPr>
            <w:tcW w:w="3531" w:type="dxa"/>
            <w:gridSpan w:val="2"/>
            <w:tcBorders>
              <w:top w:val="single" w:sz="6" w:space="0" w:color="000000"/>
              <w:left w:val="single" w:sz="12" w:space="0" w:color="000000"/>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毕业教育（设计、总结、论文）</w:t>
            </w:r>
          </w:p>
        </w:tc>
        <w:tc>
          <w:tcPr>
            <w:tcW w:w="1138"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1</w:t>
            </w:r>
          </w:p>
        </w:tc>
        <w:tc>
          <w:tcPr>
            <w:tcW w:w="828"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860"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797"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801"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859" w:type="dxa"/>
            <w:tcBorders>
              <w:top w:val="single" w:sz="6" w:space="0" w:color="000000"/>
              <w:left w:val="nil"/>
              <w:bottom w:val="single" w:sz="6" w:space="0" w:color="000000"/>
              <w:right w:val="single" w:sz="6" w:space="0" w:color="000000"/>
            </w:tcBorders>
            <w:vAlign w:val="center"/>
          </w:tcPr>
          <w:p w:rsidR="00FB3CBD" w:rsidRDefault="00FB3CBD">
            <w:pPr>
              <w:spacing w:line="360" w:lineRule="auto"/>
              <w:jc w:val="center"/>
              <w:rPr>
                <w:rFonts w:ascii="宋体" w:hAnsi="宋体"/>
                <w:szCs w:val="21"/>
              </w:rPr>
            </w:pPr>
          </w:p>
        </w:tc>
        <w:tc>
          <w:tcPr>
            <w:tcW w:w="804" w:type="dxa"/>
            <w:tcBorders>
              <w:top w:val="single" w:sz="6" w:space="0" w:color="000000"/>
              <w:left w:val="nil"/>
              <w:bottom w:val="single" w:sz="6" w:space="0" w:color="000000"/>
              <w:right w:val="single" w:sz="12"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1</w:t>
            </w:r>
          </w:p>
        </w:tc>
      </w:tr>
      <w:tr w:rsidR="00FB3CBD">
        <w:trPr>
          <w:trHeight w:val="441"/>
          <w:jc w:val="center"/>
        </w:trPr>
        <w:tc>
          <w:tcPr>
            <w:tcW w:w="3531" w:type="dxa"/>
            <w:gridSpan w:val="2"/>
            <w:tcBorders>
              <w:top w:val="single" w:sz="6" w:space="0" w:color="000000"/>
              <w:left w:val="single" w:sz="12" w:space="0" w:color="000000"/>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学期考试</w:t>
            </w:r>
          </w:p>
        </w:tc>
        <w:tc>
          <w:tcPr>
            <w:tcW w:w="1138"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szCs w:val="21"/>
              </w:rPr>
              <w:t>5</w:t>
            </w:r>
          </w:p>
        </w:tc>
        <w:tc>
          <w:tcPr>
            <w:tcW w:w="828"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szCs w:val="21"/>
              </w:rPr>
              <w:t>1</w:t>
            </w:r>
          </w:p>
        </w:tc>
        <w:tc>
          <w:tcPr>
            <w:tcW w:w="860"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szCs w:val="21"/>
              </w:rPr>
              <w:t>1</w:t>
            </w:r>
          </w:p>
        </w:tc>
        <w:tc>
          <w:tcPr>
            <w:tcW w:w="797"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szCs w:val="21"/>
              </w:rPr>
              <w:t>1</w:t>
            </w:r>
          </w:p>
        </w:tc>
        <w:tc>
          <w:tcPr>
            <w:tcW w:w="801"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szCs w:val="21"/>
              </w:rPr>
              <w:t>1</w:t>
            </w:r>
          </w:p>
        </w:tc>
        <w:tc>
          <w:tcPr>
            <w:tcW w:w="859"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szCs w:val="21"/>
              </w:rPr>
              <w:t>1</w:t>
            </w:r>
          </w:p>
        </w:tc>
        <w:tc>
          <w:tcPr>
            <w:tcW w:w="804" w:type="dxa"/>
            <w:tcBorders>
              <w:top w:val="single" w:sz="6" w:space="0" w:color="000000"/>
              <w:left w:val="nil"/>
              <w:bottom w:val="single" w:sz="6" w:space="0" w:color="000000"/>
              <w:right w:val="single" w:sz="12" w:space="0" w:color="000000"/>
            </w:tcBorders>
            <w:vAlign w:val="center"/>
          </w:tcPr>
          <w:p w:rsidR="00FB3CBD" w:rsidRDefault="00FB3CBD">
            <w:pPr>
              <w:spacing w:line="360" w:lineRule="auto"/>
              <w:jc w:val="center"/>
              <w:rPr>
                <w:rFonts w:ascii="宋体" w:hAnsi="宋体"/>
                <w:szCs w:val="21"/>
              </w:rPr>
            </w:pPr>
          </w:p>
        </w:tc>
      </w:tr>
      <w:tr w:rsidR="00FB3CBD">
        <w:trPr>
          <w:trHeight w:val="441"/>
          <w:jc w:val="center"/>
        </w:trPr>
        <w:tc>
          <w:tcPr>
            <w:tcW w:w="3531" w:type="dxa"/>
            <w:gridSpan w:val="2"/>
            <w:tcBorders>
              <w:top w:val="single" w:sz="6" w:space="0" w:color="000000"/>
              <w:left w:val="single" w:sz="12" w:space="0" w:color="000000"/>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运动会、节假日、机动</w:t>
            </w:r>
          </w:p>
        </w:tc>
        <w:tc>
          <w:tcPr>
            <w:tcW w:w="1138"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14</w:t>
            </w:r>
          </w:p>
        </w:tc>
        <w:tc>
          <w:tcPr>
            <w:tcW w:w="828"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szCs w:val="21"/>
              </w:rPr>
              <w:t>1</w:t>
            </w:r>
          </w:p>
        </w:tc>
        <w:tc>
          <w:tcPr>
            <w:tcW w:w="860"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szCs w:val="21"/>
              </w:rPr>
              <w:t>1</w:t>
            </w:r>
          </w:p>
        </w:tc>
        <w:tc>
          <w:tcPr>
            <w:tcW w:w="797"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1</w:t>
            </w:r>
          </w:p>
        </w:tc>
        <w:tc>
          <w:tcPr>
            <w:tcW w:w="801"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szCs w:val="21"/>
              </w:rPr>
              <w:t>1</w:t>
            </w:r>
          </w:p>
        </w:tc>
        <w:tc>
          <w:tcPr>
            <w:tcW w:w="859"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3</w:t>
            </w:r>
          </w:p>
        </w:tc>
        <w:tc>
          <w:tcPr>
            <w:tcW w:w="804" w:type="dxa"/>
            <w:tcBorders>
              <w:top w:val="single" w:sz="6" w:space="0" w:color="000000"/>
              <w:left w:val="nil"/>
              <w:bottom w:val="single" w:sz="6" w:space="0" w:color="000000"/>
              <w:right w:val="single" w:sz="12"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7</w:t>
            </w:r>
          </w:p>
        </w:tc>
      </w:tr>
      <w:tr w:rsidR="00FB3CBD">
        <w:trPr>
          <w:trHeight w:val="468"/>
          <w:jc w:val="center"/>
        </w:trPr>
        <w:tc>
          <w:tcPr>
            <w:tcW w:w="3531" w:type="dxa"/>
            <w:gridSpan w:val="2"/>
            <w:tcBorders>
              <w:top w:val="single" w:sz="6" w:space="0" w:color="000000"/>
              <w:left w:val="single" w:sz="12" w:space="0" w:color="000000"/>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学期教学活动周数</w:t>
            </w:r>
          </w:p>
        </w:tc>
        <w:tc>
          <w:tcPr>
            <w:tcW w:w="1138"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rPr>
                <w:rFonts w:ascii="宋体" w:hAnsi="宋体"/>
                <w:szCs w:val="21"/>
              </w:rPr>
            </w:pPr>
            <w:r>
              <w:rPr>
                <w:rFonts w:ascii="宋体" w:hAnsi="宋体" w:hint="eastAsia"/>
                <w:szCs w:val="21"/>
              </w:rPr>
              <w:t>120</w:t>
            </w:r>
          </w:p>
        </w:tc>
        <w:tc>
          <w:tcPr>
            <w:tcW w:w="828"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pPr>
            <w:r>
              <w:rPr>
                <w:rFonts w:ascii="宋体" w:hAnsi="宋体"/>
                <w:szCs w:val="21"/>
              </w:rPr>
              <w:t>20</w:t>
            </w:r>
          </w:p>
        </w:tc>
        <w:tc>
          <w:tcPr>
            <w:tcW w:w="860"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pPr>
            <w:r>
              <w:rPr>
                <w:rFonts w:ascii="宋体" w:hAnsi="宋体"/>
                <w:szCs w:val="21"/>
              </w:rPr>
              <w:t>20</w:t>
            </w:r>
          </w:p>
        </w:tc>
        <w:tc>
          <w:tcPr>
            <w:tcW w:w="797"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pPr>
            <w:r>
              <w:rPr>
                <w:rFonts w:ascii="宋体" w:hAnsi="宋体"/>
                <w:szCs w:val="21"/>
              </w:rPr>
              <w:t>20</w:t>
            </w:r>
          </w:p>
        </w:tc>
        <w:tc>
          <w:tcPr>
            <w:tcW w:w="801"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pPr>
            <w:r>
              <w:rPr>
                <w:rFonts w:ascii="宋体" w:hAnsi="宋体"/>
                <w:szCs w:val="21"/>
              </w:rPr>
              <w:t>20</w:t>
            </w:r>
          </w:p>
        </w:tc>
        <w:tc>
          <w:tcPr>
            <w:tcW w:w="859" w:type="dxa"/>
            <w:tcBorders>
              <w:top w:val="single" w:sz="6" w:space="0" w:color="000000"/>
              <w:left w:val="nil"/>
              <w:bottom w:val="single" w:sz="6" w:space="0" w:color="000000"/>
              <w:right w:val="single" w:sz="6" w:space="0" w:color="000000"/>
            </w:tcBorders>
            <w:vAlign w:val="center"/>
          </w:tcPr>
          <w:p w:rsidR="00FB3CBD" w:rsidRDefault="00B45E4C">
            <w:pPr>
              <w:spacing w:line="360" w:lineRule="auto"/>
              <w:jc w:val="center"/>
            </w:pPr>
            <w:r>
              <w:rPr>
                <w:rFonts w:ascii="宋体" w:hAnsi="宋体"/>
                <w:szCs w:val="21"/>
              </w:rPr>
              <w:t>20</w:t>
            </w:r>
          </w:p>
        </w:tc>
        <w:tc>
          <w:tcPr>
            <w:tcW w:w="804" w:type="dxa"/>
            <w:tcBorders>
              <w:top w:val="single" w:sz="6" w:space="0" w:color="000000"/>
              <w:left w:val="nil"/>
              <w:bottom w:val="single" w:sz="6" w:space="0" w:color="000000"/>
              <w:right w:val="single" w:sz="12" w:space="0" w:color="000000"/>
            </w:tcBorders>
            <w:vAlign w:val="center"/>
          </w:tcPr>
          <w:p w:rsidR="00FB3CBD" w:rsidRDefault="00B45E4C">
            <w:pPr>
              <w:spacing w:line="360" w:lineRule="auto"/>
              <w:jc w:val="center"/>
            </w:pPr>
            <w:r>
              <w:rPr>
                <w:rFonts w:ascii="宋体" w:hAnsi="宋体"/>
                <w:szCs w:val="21"/>
              </w:rPr>
              <w:t>20</w:t>
            </w:r>
          </w:p>
        </w:tc>
      </w:tr>
    </w:tbl>
    <w:p w:rsidR="00FB3CBD" w:rsidRDefault="00B45E4C">
      <w:pPr>
        <w:overflowPunct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、森林生态旅游与康养专业全学程教学项目分析表见附表</w:t>
      </w:r>
      <w:r>
        <w:rPr>
          <w:rFonts w:ascii="Times New Roman" w:eastAsia="宋体" w:hAnsi="Times New Roman" w:cs="Times New Roman" w:hint="eastAsia"/>
          <w:szCs w:val="21"/>
        </w:rPr>
        <w:t>2</w:t>
      </w:r>
      <w:r>
        <w:rPr>
          <w:rFonts w:ascii="Times New Roman" w:eastAsia="宋体" w:hAnsi="Times New Roman" w:cs="Times New Roman" w:hint="eastAsia"/>
          <w:szCs w:val="21"/>
        </w:rPr>
        <w:t>。</w:t>
      </w:r>
    </w:p>
    <w:p w:rsidR="00695EF0" w:rsidRDefault="00695EF0" w:rsidP="00695EF0">
      <w:pPr>
        <w:pStyle w:val="2"/>
        <w:spacing w:line="360" w:lineRule="auto"/>
        <w:ind w:firstLine="480"/>
        <w:jc w:val="center"/>
        <w:rPr>
          <w:b w:val="0"/>
          <w:sz w:val="24"/>
          <w:szCs w:val="24"/>
        </w:rPr>
      </w:pPr>
    </w:p>
    <w:p w:rsidR="00695EF0" w:rsidRDefault="00695EF0" w:rsidP="00695EF0">
      <w:pPr>
        <w:pStyle w:val="2"/>
        <w:spacing w:line="360" w:lineRule="auto"/>
        <w:ind w:firstLine="480"/>
        <w:jc w:val="center"/>
        <w:rPr>
          <w:b w:val="0"/>
          <w:sz w:val="24"/>
          <w:szCs w:val="24"/>
        </w:rPr>
      </w:pPr>
    </w:p>
    <w:p w:rsidR="00695EF0" w:rsidRDefault="00695EF0" w:rsidP="00695EF0"/>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20452E">
      <w:pPr>
        <w:pStyle w:val="2"/>
        <w:spacing w:line="360" w:lineRule="auto"/>
        <w:ind w:firstLine="400"/>
        <w:jc w:val="center"/>
        <w:rPr>
          <w:rFonts w:asciiTheme="minorHAnsi" w:eastAsiaTheme="minorEastAsia" w:hAnsiTheme="minorHAnsi"/>
          <w:b w:val="0"/>
          <w:kern w:val="0"/>
          <w:sz w:val="20"/>
        </w:rPr>
      </w:pPr>
    </w:p>
    <w:p w:rsidR="0020452E" w:rsidRPr="0020452E" w:rsidRDefault="0020452E" w:rsidP="0020452E"/>
    <w:p w:rsidR="00FB3CBD" w:rsidRPr="00695EF0" w:rsidRDefault="00695EF0" w:rsidP="00695EF0">
      <w:pPr>
        <w:pStyle w:val="2"/>
        <w:spacing w:line="360" w:lineRule="auto"/>
        <w:ind w:firstLine="480"/>
        <w:jc w:val="center"/>
        <w:rPr>
          <w:b w:val="0"/>
          <w:sz w:val="24"/>
          <w:szCs w:val="24"/>
        </w:rPr>
      </w:pPr>
      <w:bookmarkStart w:id="20" w:name="_Toc135356554"/>
      <w:r>
        <w:rPr>
          <w:rFonts w:hint="eastAsia"/>
          <w:b w:val="0"/>
          <w:sz w:val="24"/>
          <w:szCs w:val="24"/>
        </w:rPr>
        <w:lastRenderedPageBreak/>
        <w:t>附</w:t>
      </w:r>
      <w:r w:rsidRPr="00695EF0">
        <w:rPr>
          <w:rFonts w:hint="eastAsia"/>
          <w:b w:val="0"/>
          <w:sz w:val="24"/>
          <w:szCs w:val="24"/>
        </w:rPr>
        <w:t>表</w:t>
      </w:r>
      <w:r w:rsidRPr="00695EF0">
        <w:rPr>
          <w:rFonts w:hint="eastAsia"/>
          <w:b w:val="0"/>
          <w:sz w:val="24"/>
          <w:szCs w:val="24"/>
        </w:rPr>
        <w:t xml:space="preserve">2  </w:t>
      </w:r>
      <w:r w:rsidRPr="00695EF0">
        <w:rPr>
          <w:rFonts w:hint="eastAsia"/>
          <w:b w:val="0"/>
          <w:sz w:val="24"/>
          <w:szCs w:val="24"/>
        </w:rPr>
        <w:t>森林生态旅游与康养专业全学程教学项目分析表</w:t>
      </w:r>
      <w:bookmarkEnd w:id="20"/>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1856"/>
        <w:gridCol w:w="1506"/>
        <w:gridCol w:w="1441"/>
        <w:gridCol w:w="1441"/>
        <w:gridCol w:w="1535"/>
      </w:tblGrid>
      <w:tr w:rsidR="00FB3CBD">
        <w:trPr>
          <w:trHeight w:val="408"/>
          <w:jc w:val="center"/>
        </w:trPr>
        <w:tc>
          <w:tcPr>
            <w:tcW w:w="3456" w:type="dxa"/>
            <w:gridSpan w:val="2"/>
            <w:vMerge w:val="restart"/>
            <w:tcBorders>
              <w:tl2br w:val="single" w:sz="4" w:space="0" w:color="auto"/>
            </w:tcBorders>
            <w:shd w:val="clear" w:color="auto" w:fill="auto"/>
            <w:vAlign w:val="center"/>
          </w:tcPr>
          <w:p w:rsidR="00FB3CBD" w:rsidRDefault="00B45E4C">
            <w:pPr>
              <w:spacing w:line="400" w:lineRule="exact"/>
              <w:ind w:firstLineChars="500" w:firstLine="1050"/>
              <w:jc w:val="center"/>
              <w:rPr>
                <w:rFonts w:ascii="宋体" w:eastAsia="宋体" w:hAnsi="宋体" w:cs="Times New Roman"/>
                <w:kern w:val="0"/>
                <w:szCs w:val="21"/>
              </w:rPr>
            </w:pPr>
            <w:r>
              <w:rPr>
                <w:rFonts w:ascii="宋体" w:eastAsia="宋体" w:hAnsi="宋体" w:cs="Times New Roman" w:hint="eastAsia"/>
                <w:kern w:val="0"/>
                <w:szCs w:val="21"/>
              </w:rPr>
              <w:t>学时学分</w:t>
            </w:r>
          </w:p>
          <w:p w:rsidR="00FB3CBD" w:rsidRDefault="00B45E4C">
            <w:pPr>
              <w:spacing w:line="400" w:lineRule="exact"/>
              <w:rPr>
                <w:rFonts w:ascii="宋体" w:eastAsia="宋体" w:hAnsi="宋体" w:cs="Times New Roman"/>
                <w:kern w:val="0"/>
                <w:szCs w:val="21"/>
              </w:rPr>
            </w:pPr>
            <w:r>
              <w:rPr>
                <w:rFonts w:ascii="宋体" w:eastAsia="宋体" w:hAnsi="宋体" w:cs="Times New Roman" w:hint="eastAsia"/>
                <w:kern w:val="0"/>
                <w:szCs w:val="21"/>
              </w:rPr>
              <w:t>项目类型</w:t>
            </w:r>
          </w:p>
        </w:tc>
        <w:tc>
          <w:tcPr>
            <w:tcW w:w="1506" w:type="dxa"/>
            <w:vMerge w:val="restart"/>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kern w:val="0"/>
                <w:szCs w:val="21"/>
              </w:rPr>
              <w:t>学分</w:t>
            </w:r>
          </w:p>
        </w:tc>
        <w:tc>
          <w:tcPr>
            <w:tcW w:w="4417" w:type="dxa"/>
            <w:gridSpan w:val="3"/>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kern w:val="0"/>
                <w:szCs w:val="21"/>
              </w:rPr>
              <w:t>学时</w:t>
            </w:r>
          </w:p>
        </w:tc>
      </w:tr>
      <w:tr w:rsidR="00FB3CBD">
        <w:trPr>
          <w:trHeight w:val="408"/>
          <w:jc w:val="center"/>
        </w:trPr>
        <w:tc>
          <w:tcPr>
            <w:tcW w:w="3456" w:type="dxa"/>
            <w:gridSpan w:val="2"/>
            <w:vMerge/>
            <w:shd w:val="clear" w:color="auto" w:fill="auto"/>
            <w:vAlign w:val="center"/>
          </w:tcPr>
          <w:p w:rsidR="00FB3CBD" w:rsidRDefault="00FB3CBD">
            <w:pPr>
              <w:spacing w:line="400" w:lineRule="exact"/>
              <w:jc w:val="center"/>
              <w:rPr>
                <w:rFonts w:ascii="宋体" w:eastAsia="宋体" w:hAnsi="宋体" w:cs="Times New Roman"/>
                <w:kern w:val="0"/>
                <w:szCs w:val="21"/>
              </w:rPr>
            </w:pPr>
          </w:p>
        </w:tc>
        <w:tc>
          <w:tcPr>
            <w:tcW w:w="1506" w:type="dxa"/>
            <w:vMerge/>
            <w:shd w:val="clear" w:color="auto" w:fill="auto"/>
            <w:vAlign w:val="center"/>
          </w:tcPr>
          <w:p w:rsidR="00FB3CBD" w:rsidRDefault="00FB3CBD">
            <w:pPr>
              <w:spacing w:line="400" w:lineRule="exact"/>
              <w:jc w:val="center"/>
              <w:rPr>
                <w:rFonts w:ascii="宋体" w:eastAsia="宋体" w:hAnsi="宋体" w:cs="Times New Roman"/>
                <w:kern w:val="0"/>
                <w:szCs w:val="21"/>
              </w:rPr>
            </w:pP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总学时</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kern w:val="0"/>
                <w:szCs w:val="21"/>
              </w:rPr>
              <w:t>理论</w:t>
            </w:r>
          </w:p>
        </w:tc>
        <w:tc>
          <w:tcPr>
            <w:tcW w:w="1535"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kern w:val="0"/>
                <w:szCs w:val="21"/>
              </w:rPr>
              <w:t>实践</w:t>
            </w:r>
          </w:p>
        </w:tc>
      </w:tr>
      <w:tr w:rsidR="00FB3CBD">
        <w:trPr>
          <w:trHeight w:val="408"/>
          <w:jc w:val="center"/>
        </w:trPr>
        <w:tc>
          <w:tcPr>
            <w:tcW w:w="3456" w:type="dxa"/>
            <w:gridSpan w:val="2"/>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kern w:val="0"/>
                <w:szCs w:val="21"/>
              </w:rPr>
              <w:t>公共基础必修课</w:t>
            </w:r>
          </w:p>
        </w:tc>
        <w:tc>
          <w:tcPr>
            <w:tcW w:w="1506"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28</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456</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354</w:t>
            </w:r>
          </w:p>
        </w:tc>
        <w:tc>
          <w:tcPr>
            <w:tcW w:w="1535"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102</w:t>
            </w:r>
          </w:p>
        </w:tc>
      </w:tr>
      <w:tr w:rsidR="00FB3CBD">
        <w:trPr>
          <w:trHeight w:val="90"/>
          <w:jc w:val="center"/>
        </w:trPr>
        <w:tc>
          <w:tcPr>
            <w:tcW w:w="3456" w:type="dxa"/>
            <w:gridSpan w:val="2"/>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kern w:val="0"/>
                <w:szCs w:val="21"/>
              </w:rPr>
              <w:t>专业</w:t>
            </w:r>
            <w:r>
              <w:rPr>
                <w:rFonts w:ascii="宋体" w:eastAsia="宋体" w:hAnsi="宋体" w:cs="Times New Roman" w:hint="eastAsia"/>
                <w:kern w:val="0"/>
                <w:szCs w:val="21"/>
              </w:rPr>
              <w:t>（技能）</w:t>
            </w:r>
            <w:r>
              <w:rPr>
                <w:rFonts w:ascii="宋体" w:eastAsia="宋体" w:hAnsi="宋体" w:cs="Times New Roman"/>
                <w:kern w:val="0"/>
                <w:szCs w:val="21"/>
              </w:rPr>
              <w:t>必修课</w:t>
            </w:r>
          </w:p>
        </w:tc>
        <w:tc>
          <w:tcPr>
            <w:tcW w:w="1506"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46</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718</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359</w:t>
            </w:r>
          </w:p>
        </w:tc>
        <w:tc>
          <w:tcPr>
            <w:tcW w:w="1535"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359</w:t>
            </w:r>
          </w:p>
        </w:tc>
      </w:tr>
      <w:tr w:rsidR="00FB3CBD">
        <w:trPr>
          <w:trHeight w:val="408"/>
          <w:jc w:val="center"/>
        </w:trPr>
        <w:tc>
          <w:tcPr>
            <w:tcW w:w="1600" w:type="dxa"/>
            <w:vMerge w:val="restart"/>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kern w:val="0"/>
                <w:szCs w:val="21"/>
              </w:rPr>
              <w:t>选修课</w:t>
            </w:r>
          </w:p>
        </w:tc>
        <w:tc>
          <w:tcPr>
            <w:tcW w:w="1856"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kern w:val="0"/>
                <w:szCs w:val="21"/>
              </w:rPr>
              <w:t>公共课</w:t>
            </w:r>
          </w:p>
        </w:tc>
        <w:tc>
          <w:tcPr>
            <w:tcW w:w="1506"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≥18</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288</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288</w:t>
            </w:r>
          </w:p>
        </w:tc>
        <w:tc>
          <w:tcPr>
            <w:tcW w:w="1535" w:type="dxa"/>
            <w:shd w:val="clear" w:color="auto" w:fill="auto"/>
            <w:vAlign w:val="center"/>
          </w:tcPr>
          <w:p w:rsidR="00FB3CBD" w:rsidRDefault="00FB3CBD">
            <w:pPr>
              <w:spacing w:line="400" w:lineRule="exact"/>
              <w:jc w:val="center"/>
              <w:rPr>
                <w:rFonts w:ascii="宋体" w:eastAsia="宋体" w:hAnsi="宋体" w:cs="Times New Roman"/>
                <w:kern w:val="0"/>
                <w:szCs w:val="21"/>
              </w:rPr>
            </w:pPr>
          </w:p>
        </w:tc>
      </w:tr>
      <w:tr w:rsidR="00FB3CBD">
        <w:trPr>
          <w:trHeight w:val="408"/>
          <w:jc w:val="center"/>
        </w:trPr>
        <w:tc>
          <w:tcPr>
            <w:tcW w:w="1600" w:type="dxa"/>
            <w:vMerge/>
            <w:shd w:val="clear" w:color="auto" w:fill="auto"/>
            <w:vAlign w:val="center"/>
          </w:tcPr>
          <w:p w:rsidR="00FB3CBD" w:rsidRDefault="00FB3CBD">
            <w:pPr>
              <w:spacing w:line="400" w:lineRule="exact"/>
              <w:jc w:val="center"/>
              <w:rPr>
                <w:rFonts w:ascii="宋体" w:eastAsia="宋体" w:hAnsi="宋体" w:cs="Times New Roman"/>
                <w:kern w:val="0"/>
                <w:szCs w:val="21"/>
              </w:rPr>
            </w:pPr>
          </w:p>
        </w:tc>
        <w:tc>
          <w:tcPr>
            <w:tcW w:w="1856"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kern w:val="0"/>
                <w:szCs w:val="21"/>
              </w:rPr>
              <w:t>专业课</w:t>
            </w:r>
          </w:p>
        </w:tc>
        <w:tc>
          <w:tcPr>
            <w:tcW w:w="1506"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≥22</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352</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176</w:t>
            </w:r>
          </w:p>
        </w:tc>
        <w:tc>
          <w:tcPr>
            <w:tcW w:w="1535"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176</w:t>
            </w:r>
          </w:p>
        </w:tc>
      </w:tr>
      <w:tr w:rsidR="00FB3CBD">
        <w:trPr>
          <w:trHeight w:val="408"/>
          <w:jc w:val="center"/>
        </w:trPr>
        <w:tc>
          <w:tcPr>
            <w:tcW w:w="3456" w:type="dxa"/>
            <w:gridSpan w:val="2"/>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任选课</w:t>
            </w:r>
          </w:p>
        </w:tc>
        <w:tc>
          <w:tcPr>
            <w:tcW w:w="1506"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8</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128</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128</w:t>
            </w:r>
          </w:p>
        </w:tc>
        <w:tc>
          <w:tcPr>
            <w:tcW w:w="1535" w:type="dxa"/>
            <w:shd w:val="clear" w:color="auto" w:fill="auto"/>
            <w:vAlign w:val="center"/>
          </w:tcPr>
          <w:p w:rsidR="00FB3CBD" w:rsidRDefault="00FB3CBD">
            <w:pPr>
              <w:spacing w:line="400" w:lineRule="exact"/>
              <w:jc w:val="center"/>
              <w:rPr>
                <w:rFonts w:ascii="宋体" w:eastAsia="宋体" w:hAnsi="宋体" w:cs="Times New Roman"/>
                <w:kern w:val="0"/>
                <w:szCs w:val="21"/>
              </w:rPr>
            </w:pPr>
          </w:p>
        </w:tc>
      </w:tr>
      <w:tr w:rsidR="00FB3CBD">
        <w:trPr>
          <w:trHeight w:val="408"/>
          <w:jc w:val="center"/>
        </w:trPr>
        <w:tc>
          <w:tcPr>
            <w:tcW w:w="3456" w:type="dxa"/>
            <w:gridSpan w:val="2"/>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认识、</w:t>
            </w:r>
            <w:r>
              <w:rPr>
                <w:rFonts w:ascii="宋体" w:eastAsia="宋体" w:hAnsi="宋体" w:cs="Times New Roman"/>
                <w:kern w:val="0"/>
                <w:szCs w:val="21"/>
              </w:rPr>
              <w:t>岗位实习</w:t>
            </w:r>
          </w:p>
        </w:tc>
        <w:tc>
          <w:tcPr>
            <w:tcW w:w="1506"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6</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850</w:t>
            </w:r>
          </w:p>
        </w:tc>
        <w:tc>
          <w:tcPr>
            <w:tcW w:w="1441" w:type="dxa"/>
            <w:shd w:val="clear" w:color="auto" w:fill="auto"/>
            <w:vAlign w:val="center"/>
          </w:tcPr>
          <w:p w:rsidR="00FB3CBD" w:rsidRDefault="00FB3CBD">
            <w:pPr>
              <w:spacing w:line="400" w:lineRule="exact"/>
              <w:jc w:val="center"/>
              <w:rPr>
                <w:rFonts w:ascii="宋体" w:eastAsia="宋体" w:hAnsi="宋体" w:cs="Times New Roman"/>
                <w:kern w:val="0"/>
                <w:szCs w:val="21"/>
              </w:rPr>
            </w:pPr>
          </w:p>
        </w:tc>
        <w:tc>
          <w:tcPr>
            <w:tcW w:w="1535"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850</w:t>
            </w:r>
          </w:p>
        </w:tc>
      </w:tr>
      <w:tr w:rsidR="00FB3CBD">
        <w:trPr>
          <w:trHeight w:val="408"/>
          <w:jc w:val="center"/>
        </w:trPr>
        <w:tc>
          <w:tcPr>
            <w:tcW w:w="3456" w:type="dxa"/>
            <w:gridSpan w:val="2"/>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kern w:val="0"/>
                <w:szCs w:val="21"/>
              </w:rPr>
              <w:t>军训</w:t>
            </w:r>
            <w:r>
              <w:rPr>
                <w:rFonts w:ascii="宋体" w:eastAsia="宋体" w:hAnsi="宋体" w:cs="Times New Roman" w:hint="eastAsia"/>
                <w:kern w:val="0"/>
                <w:szCs w:val="21"/>
              </w:rPr>
              <w:t>、</w:t>
            </w:r>
            <w:r>
              <w:rPr>
                <w:rFonts w:ascii="宋体" w:eastAsia="宋体" w:hAnsi="宋体" w:cs="Times New Roman"/>
                <w:kern w:val="0"/>
                <w:szCs w:val="21"/>
              </w:rPr>
              <w:t>劳动</w:t>
            </w:r>
            <w:r>
              <w:rPr>
                <w:rFonts w:ascii="宋体" w:eastAsia="宋体" w:hAnsi="宋体" w:cs="Times New Roman" w:hint="eastAsia"/>
                <w:kern w:val="0"/>
                <w:szCs w:val="21"/>
              </w:rPr>
              <w:t>实践与教育</w:t>
            </w:r>
          </w:p>
        </w:tc>
        <w:tc>
          <w:tcPr>
            <w:tcW w:w="1506"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3</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142</w:t>
            </w:r>
          </w:p>
        </w:tc>
        <w:tc>
          <w:tcPr>
            <w:tcW w:w="1441" w:type="dxa"/>
            <w:shd w:val="clear" w:color="auto" w:fill="auto"/>
            <w:vAlign w:val="center"/>
          </w:tcPr>
          <w:p w:rsidR="00FB3CBD" w:rsidRDefault="00FB3CBD">
            <w:pPr>
              <w:spacing w:line="400" w:lineRule="exact"/>
              <w:jc w:val="center"/>
              <w:rPr>
                <w:rFonts w:ascii="宋体" w:eastAsia="宋体" w:hAnsi="宋体" w:cs="Times New Roman"/>
                <w:kern w:val="0"/>
                <w:szCs w:val="21"/>
              </w:rPr>
            </w:pPr>
          </w:p>
        </w:tc>
        <w:tc>
          <w:tcPr>
            <w:tcW w:w="1535"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142</w:t>
            </w:r>
          </w:p>
        </w:tc>
      </w:tr>
      <w:tr w:rsidR="00FB3CBD">
        <w:trPr>
          <w:trHeight w:val="408"/>
          <w:jc w:val="center"/>
        </w:trPr>
        <w:tc>
          <w:tcPr>
            <w:tcW w:w="3456" w:type="dxa"/>
            <w:gridSpan w:val="2"/>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szCs w:val="21"/>
              </w:rPr>
              <w:t>毕业教育（设计、总结、论文）</w:t>
            </w:r>
          </w:p>
        </w:tc>
        <w:tc>
          <w:tcPr>
            <w:tcW w:w="1506"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1</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30</w:t>
            </w:r>
          </w:p>
        </w:tc>
        <w:tc>
          <w:tcPr>
            <w:tcW w:w="1441" w:type="dxa"/>
            <w:shd w:val="clear" w:color="auto" w:fill="auto"/>
            <w:vAlign w:val="center"/>
          </w:tcPr>
          <w:p w:rsidR="00FB3CBD" w:rsidRDefault="00FB3CBD">
            <w:pPr>
              <w:spacing w:line="400" w:lineRule="exact"/>
              <w:jc w:val="center"/>
              <w:rPr>
                <w:rFonts w:ascii="宋体" w:eastAsia="宋体" w:hAnsi="宋体" w:cs="Times New Roman"/>
                <w:kern w:val="0"/>
                <w:szCs w:val="21"/>
              </w:rPr>
            </w:pPr>
          </w:p>
        </w:tc>
        <w:tc>
          <w:tcPr>
            <w:tcW w:w="1535"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30</w:t>
            </w:r>
          </w:p>
        </w:tc>
      </w:tr>
      <w:tr w:rsidR="00FB3CBD">
        <w:trPr>
          <w:trHeight w:val="408"/>
          <w:jc w:val="center"/>
        </w:trPr>
        <w:tc>
          <w:tcPr>
            <w:tcW w:w="3456" w:type="dxa"/>
            <w:gridSpan w:val="2"/>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kern w:val="0"/>
                <w:szCs w:val="21"/>
              </w:rPr>
              <w:t>合计</w:t>
            </w:r>
          </w:p>
        </w:tc>
        <w:tc>
          <w:tcPr>
            <w:tcW w:w="1506"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132</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2964</w:t>
            </w:r>
          </w:p>
        </w:tc>
        <w:tc>
          <w:tcPr>
            <w:tcW w:w="1441"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1305</w:t>
            </w:r>
          </w:p>
        </w:tc>
        <w:tc>
          <w:tcPr>
            <w:tcW w:w="1535"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1659</w:t>
            </w:r>
          </w:p>
        </w:tc>
      </w:tr>
      <w:tr w:rsidR="00FB3CBD">
        <w:trPr>
          <w:trHeight w:val="807"/>
          <w:jc w:val="center"/>
        </w:trPr>
        <w:tc>
          <w:tcPr>
            <w:tcW w:w="3456" w:type="dxa"/>
            <w:gridSpan w:val="2"/>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kern w:val="0"/>
                <w:szCs w:val="21"/>
              </w:rPr>
              <w:t>公共基础课</w:t>
            </w:r>
            <w:r>
              <w:rPr>
                <w:rFonts w:ascii="宋体" w:eastAsia="宋体" w:hAnsi="宋体" w:cs="Times New Roman" w:hint="eastAsia"/>
                <w:kern w:val="0"/>
                <w:szCs w:val="21"/>
              </w:rPr>
              <w:t>学</w:t>
            </w:r>
            <w:r>
              <w:rPr>
                <w:rFonts w:ascii="宋体" w:eastAsia="宋体" w:hAnsi="宋体" w:cs="Times New Roman"/>
                <w:kern w:val="0"/>
                <w:szCs w:val="21"/>
              </w:rPr>
              <w:t>时</w:t>
            </w:r>
          </w:p>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kern w:val="0"/>
                <w:szCs w:val="21"/>
              </w:rPr>
              <w:t>与全学程</w:t>
            </w:r>
            <w:r>
              <w:rPr>
                <w:rFonts w:ascii="宋体" w:eastAsia="宋体" w:hAnsi="宋体" w:cs="Times New Roman" w:hint="eastAsia"/>
                <w:kern w:val="0"/>
                <w:szCs w:val="21"/>
              </w:rPr>
              <w:t>学</w:t>
            </w:r>
            <w:r>
              <w:rPr>
                <w:rFonts w:ascii="宋体" w:eastAsia="宋体" w:hAnsi="宋体" w:cs="Times New Roman"/>
                <w:kern w:val="0"/>
                <w:szCs w:val="21"/>
              </w:rPr>
              <w:t>时占比</w:t>
            </w:r>
          </w:p>
        </w:tc>
        <w:tc>
          <w:tcPr>
            <w:tcW w:w="1506"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≧25%</w:t>
            </w:r>
          </w:p>
        </w:tc>
        <w:tc>
          <w:tcPr>
            <w:tcW w:w="4417" w:type="dxa"/>
            <w:gridSpan w:val="3"/>
            <w:shd w:val="clear" w:color="auto" w:fill="auto"/>
            <w:vAlign w:val="center"/>
          </w:tcPr>
          <w:p w:rsidR="00FB3CBD" w:rsidRDefault="00B45E4C">
            <w:pPr>
              <w:jc w:val="center"/>
              <w:rPr>
                <w:rFonts w:ascii="宋体" w:eastAsia="宋体" w:hAnsi="宋体"/>
                <w:kern w:val="0"/>
                <w:szCs w:val="21"/>
              </w:rPr>
            </w:pPr>
            <w:r>
              <w:rPr>
                <w:rFonts w:ascii="宋体" w:hAnsi="宋体" w:hint="eastAsia"/>
                <w:kern w:val="0"/>
                <w:szCs w:val="21"/>
              </w:rPr>
              <w:t>456+18*16=744</w:t>
            </w:r>
          </w:p>
          <w:p w:rsidR="00FB3CBD" w:rsidRDefault="00B45E4C">
            <w:pPr>
              <w:spacing w:line="400" w:lineRule="exact"/>
              <w:jc w:val="center"/>
              <w:rPr>
                <w:rFonts w:ascii="宋体" w:eastAsia="宋体" w:hAnsi="宋体" w:cs="Times New Roman"/>
                <w:kern w:val="0"/>
                <w:szCs w:val="21"/>
              </w:rPr>
            </w:pPr>
            <w:r>
              <w:rPr>
                <w:rFonts w:ascii="宋体" w:hAnsi="宋体" w:hint="eastAsia"/>
                <w:kern w:val="0"/>
                <w:szCs w:val="21"/>
              </w:rPr>
              <w:t>744/2964=25.1%</w:t>
            </w:r>
          </w:p>
        </w:tc>
      </w:tr>
      <w:tr w:rsidR="00FB3CBD">
        <w:trPr>
          <w:trHeight w:val="816"/>
          <w:jc w:val="center"/>
        </w:trPr>
        <w:tc>
          <w:tcPr>
            <w:tcW w:w="3456" w:type="dxa"/>
            <w:gridSpan w:val="2"/>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实践学</w:t>
            </w:r>
            <w:r>
              <w:rPr>
                <w:rFonts w:ascii="宋体" w:eastAsia="宋体" w:hAnsi="宋体" w:cs="Times New Roman"/>
                <w:kern w:val="0"/>
                <w:szCs w:val="21"/>
              </w:rPr>
              <w:t>时与全学程</w:t>
            </w:r>
          </w:p>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学</w:t>
            </w:r>
            <w:r>
              <w:rPr>
                <w:rFonts w:ascii="宋体" w:eastAsia="宋体" w:hAnsi="宋体" w:cs="Times New Roman"/>
                <w:kern w:val="0"/>
                <w:szCs w:val="21"/>
              </w:rPr>
              <w:t>时占比</w:t>
            </w:r>
          </w:p>
        </w:tc>
        <w:tc>
          <w:tcPr>
            <w:tcW w:w="1506" w:type="dxa"/>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≧50%</w:t>
            </w:r>
          </w:p>
        </w:tc>
        <w:tc>
          <w:tcPr>
            <w:tcW w:w="4417" w:type="dxa"/>
            <w:gridSpan w:val="3"/>
            <w:shd w:val="clear" w:color="auto" w:fill="auto"/>
            <w:vAlign w:val="center"/>
          </w:tcPr>
          <w:p w:rsidR="00FB3CBD" w:rsidRDefault="00B45E4C">
            <w:pPr>
              <w:spacing w:line="400" w:lineRule="exact"/>
              <w:jc w:val="center"/>
              <w:rPr>
                <w:rFonts w:ascii="宋体" w:eastAsia="宋体" w:hAnsi="宋体" w:cs="Times New Roman"/>
                <w:kern w:val="0"/>
                <w:szCs w:val="21"/>
              </w:rPr>
            </w:pPr>
            <w:r>
              <w:rPr>
                <w:rFonts w:ascii="宋体" w:hAnsi="宋体" w:cs="Times New Roman" w:hint="eastAsia"/>
                <w:kern w:val="0"/>
                <w:szCs w:val="21"/>
              </w:rPr>
              <w:t>1659/2964=56.0%</w:t>
            </w:r>
          </w:p>
        </w:tc>
      </w:tr>
    </w:tbl>
    <w:p w:rsidR="00B45E4C" w:rsidRDefault="00B45E4C">
      <w:pPr>
        <w:overflowPunct w:val="0"/>
        <w:spacing w:line="360" w:lineRule="auto"/>
        <w:ind w:firstLineChars="200" w:firstLine="420"/>
        <w:rPr>
          <w:rFonts w:ascii="Times New Roman" w:eastAsia="宋体" w:hAnsi="Times New Roman" w:cs="Times New Roman"/>
          <w:szCs w:val="21"/>
        </w:rPr>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Default="00695EF0" w:rsidP="00695EF0">
      <w:pPr>
        <w:pStyle w:val="a0"/>
        <w:ind w:firstLine="400"/>
      </w:pPr>
    </w:p>
    <w:p w:rsidR="00695EF0" w:rsidRPr="00695EF0" w:rsidRDefault="00695EF0" w:rsidP="00695EF0">
      <w:pPr>
        <w:pStyle w:val="a0"/>
        <w:ind w:firstLine="400"/>
      </w:pPr>
    </w:p>
    <w:p w:rsidR="00B45E4C" w:rsidRPr="00B45E4C" w:rsidRDefault="00B45E4C" w:rsidP="00B45E4C">
      <w:pPr>
        <w:overflowPunct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、森林生态旅游与康养专业教学进程安排表见附表</w:t>
      </w:r>
      <w:r>
        <w:rPr>
          <w:rFonts w:ascii="Times New Roman" w:eastAsia="宋体" w:hAnsi="Times New Roman" w:cs="Times New Roman" w:hint="eastAsia"/>
          <w:szCs w:val="21"/>
        </w:rPr>
        <w:t>3</w:t>
      </w:r>
      <w:r>
        <w:rPr>
          <w:rFonts w:ascii="Times New Roman" w:eastAsia="宋体" w:hAnsi="Times New Roman" w:cs="Times New Roman" w:hint="eastAsia"/>
          <w:szCs w:val="21"/>
        </w:rPr>
        <w:t>。</w:t>
      </w:r>
    </w:p>
    <w:p w:rsidR="00FB3CBD" w:rsidRPr="00695EF0" w:rsidRDefault="00B45E4C" w:rsidP="00695EF0">
      <w:pPr>
        <w:pStyle w:val="2"/>
        <w:spacing w:line="360" w:lineRule="auto"/>
        <w:ind w:firstLine="482"/>
        <w:jc w:val="center"/>
        <w:rPr>
          <w:rFonts w:asciiTheme="minorEastAsia" w:eastAsiaTheme="minorEastAsia" w:hAnsiTheme="minorEastAsia"/>
          <w:sz w:val="24"/>
        </w:rPr>
      </w:pPr>
      <w:bookmarkStart w:id="21" w:name="_Toc135356555"/>
      <w:r w:rsidRPr="00695EF0">
        <w:rPr>
          <w:rFonts w:asciiTheme="minorEastAsia" w:eastAsiaTheme="minorEastAsia" w:hAnsiTheme="minorEastAsia" w:hint="eastAsia"/>
          <w:sz w:val="24"/>
        </w:rPr>
        <w:lastRenderedPageBreak/>
        <w:t>附</w:t>
      </w:r>
      <w:r w:rsidR="00695EF0">
        <w:rPr>
          <w:rFonts w:asciiTheme="minorEastAsia" w:eastAsiaTheme="minorEastAsia" w:hAnsiTheme="minorEastAsia" w:hint="eastAsia"/>
          <w:sz w:val="24"/>
        </w:rPr>
        <w:t>表</w:t>
      </w:r>
      <w:r w:rsidRPr="00695EF0">
        <w:rPr>
          <w:rFonts w:asciiTheme="minorEastAsia" w:eastAsiaTheme="minorEastAsia" w:hAnsiTheme="minorEastAsia" w:hint="eastAsia"/>
          <w:sz w:val="24"/>
        </w:rPr>
        <w:t>3  森林生态旅游与康养专业教学进程安排表</w:t>
      </w:r>
      <w:bookmarkEnd w:id="21"/>
    </w:p>
    <w:p w:rsidR="00FB3CBD" w:rsidRPr="00695EF0" w:rsidRDefault="00B45E4C" w:rsidP="00695EF0">
      <w:pPr>
        <w:pStyle w:val="2"/>
        <w:spacing w:line="360" w:lineRule="auto"/>
        <w:ind w:firstLine="482"/>
        <w:jc w:val="center"/>
        <w:rPr>
          <w:rFonts w:asciiTheme="minorEastAsia" w:eastAsiaTheme="minorEastAsia" w:hAnsiTheme="minorEastAsia"/>
          <w:sz w:val="24"/>
        </w:rPr>
      </w:pPr>
      <w:bookmarkStart w:id="22" w:name="_Toc135356556"/>
      <w:r w:rsidRPr="00695EF0">
        <w:rPr>
          <w:rFonts w:asciiTheme="minorEastAsia" w:eastAsiaTheme="minorEastAsia" w:hAnsiTheme="minorEastAsia" w:hint="eastAsia"/>
          <w:sz w:val="24"/>
        </w:rPr>
        <w:t>（必修课程部分）</w:t>
      </w:r>
      <w:bookmarkEnd w:id="22"/>
    </w:p>
    <w:tbl>
      <w:tblPr>
        <w:tblW w:w="11038" w:type="dxa"/>
        <w:jc w:val="center"/>
        <w:tblLayout w:type="fixed"/>
        <w:tblLook w:val="04A0"/>
      </w:tblPr>
      <w:tblGrid>
        <w:gridCol w:w="923"/>
        <w:gridCol w:w="620"/>
        <w:gridCol w:w="2321"/>
        <w:gridCol w:w="702"/>
        <w:gridCol w:w="938"/>
        <w:gridCol w:w="860"/>
        <w:gridCol w:w="865"/>
        <w:gridCol w:w="597"/>
        <w:gridCol w:w="598"/>
        <w:gridCol w:w="597"/>
        <w:gridCol w:w="598"/>
        <w:gridCol w:w="597"/>
        <w:gridCol w:w="822"/>
      </w:tblGrid>
      <w:tr w:rsidR="00FB3CBD">
        <w:trPr>
          <w:cantSplit/>
          <w:trHeight w:hRule="exact" w:val="397"/>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课程</w:t>
            </w:r>
          </w:p>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分类</w:t>
            </w:r>
          </w:p>
        </w:tc>
        <w:tc>
          <w:tcPr>
            <w:tcW w:w="620" w:type="dxa"/>
            <w:vMerge w:val="restart"/>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序号</w:t>
            </w:r>
          </w:p>
        </w:tc>
        <w:tc>
          <w:tcPr>
            <w:tcW w:w="2321" w:type="dxa"/>
            <w:vMerge w:val="restart"/>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课程名称</w:t>
            </w:r>
          </w:p>
        </w:tc>
        <w:tc>
          <w:tcPr>
            <w:tcW w:w="702" w:type="dxa"/>
            <w:vMerge w:val="restart"/>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学分</w:t>
            </w:r>
          </w:p>
        </w:tc>
        <w:tc>
          <w:tcPr>
            <w:tcW w:w="2663" w:type="dxa"/>
            <w:gridSpan w:val="3"/>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学时数</w:t>
            </w:r>
          </w:p>
        </w:tc>
        <w:tc>
          <w:tcPr>
            <w:tcW w:w="3809" w:type="dxa"/>
            <w:gridSpan w:val="6"/>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学期与周学时分配</w:t>
            </w:r>
          </w:p>
        </w:tc>
      </w:tr>
      <w:tr w:rsidR="00FB3CBD">
        <w:trPr>
          <w:cantSplit/>
          <w:trHeight w:hRule="exact" w:val="397"/>
          <w:jc w:val="center"/>
        </w:trPr>
        <w:tc>
          <w:tcPr>
            <w:tcW w:w="923" w:type="dxa"/>
            <w:vMerge/>
            <w:tcBorders>
              <w:top w:val="single" w:sz="4" w:space="0" w:color="auto"/>
              <w:left w:val="single" w:sz="4" w:space="0" w:color="auto"/>
              <w:bottom w:val="single" w:sz="4" w:space="0" w:color="auto"/>
              <w:right w:val="single" w:sz="4" w:space="0" w:color="auto"/>
            </w:tcBorders>
            <w:vAlign w:val="center"/>
          </w:tcPr>
          <w:p w:rsidR="00FB3CBD" w:rsidRDefault="00FB3CBD">
            <w:pPr>
              <w:widowControl/>
              <w:spacing w:line="360" w:lineRule="auto"/>
              <w:jc w:val="left"/>
              <w:rPr>
                <w:rFonts w:ascii="黑体" w:eastAsia="黑体" w:hAnsi="Times New Roman" w:cs="Times New Roman"/>
                <w:b/>
                <w:szCs w:val="21"/>
              </w:rPr>
            </w:pPr>
          </w:p>
        </w:tc>
        <w:tc>
          <w:tcPr>
            <w:tcW w:w="620" w:type="dxa"/>
            <w:vMerge/>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left"/>
              <w:rPr>
                <w:rFonts w:ascii="黑体" w:eastAsia="黑体" w:hAnsi="Times New Roman" w:cs="Times New Roman"/>
                <w:b/>
                <w:szCs w:val="21"/>
              </w:rPr>
            </w:pPr>
          </w:p>
        </w:tc>
        <w:tc>
          <w:tcPr>
            <w:tcW w:w="2321" w:type="dxa"/>
            <w:vMerge/>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left"/>
              <w:rPr>
                <w:rFonts w:ascii="黑体" w:eastAsia="黑体" w:hAnsi="Times New Roman" w:cs="Times New Roman"/>
                <w:b/>
                <w:szCs w:val="21"/>
              </w:rPr>
            </w:pPr>
          </w:p>
        </w:tc>
        <w:tc>
          <w:tcPr>
            <w:tcW w:w="702" w:type="dxa"/>
            <w:vMerge/>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left"/>
              <w:rPr>
                <w:rFonts w:ascii="黑体" w:eastAsia="黑体" w:hAnsi="Times New Roman" w:cs="Times New Roman"/>
                <w:b/>
                <w:szCs w:val="21"/>
              </w:rPr>
            </w:pPr>
          </w:p>
        </w:tc>
        <w:tc>
          <w:tcPr>
            <w:tcW w:w="938" w:type="dxa"/>
            <w:tcBorders>
              <w:top w:val="single" w:sz="4" w:space="0" w:color="auto"/>
              <w:left w:val="nil"/>
              <w:bottom w:val="single" w:sz="4" w:space="0" w:color="auto"/>
              <w:right w:val="single" w:sz="4" w:space="0" w:color="auto"/>
            </w:tcBorders>
            <w:vAlign w:val="center"/>
          </w:tcPr>
          <w:p w:rsidR="00FB3CBD" w:rsidRDefault="00B45E4C">
            <w:pPr>
              <w:spacing w:line="360" w:lineRule="auto"/>
              <w:ind w:leftChars="-59" w:left="-124"/>
              <w:jc w:val="center"/>
              <w:rPr>
                <w:rFonts w:ascii="黑体" w:eastAsia="黑体" w:hAnsi="Times New Roman" w:cs="Times New Roman"/>
                <w:b/>
                <w:szCs w:val="21"/>
              </w:rPr>
            </w:pPr>
            <w:r>
              <w:rPr>
                <w:rFonts w:ascii="黑体" w:eastAsia="黑体" w:hAnsi="Times New Roman" w:cs="Times New Roman" w:hint="eastAsia"/>
                <w:b/>
                <w:szCs w:val="21"/>
              </w:rPr>
              <w:t>小计</w:t>
            </w:r>
          </w:p>
        </w:tc>
        <w:tc>
          <w:tcPr>
            <w:tcW w:w="86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理论</w:t>
            </w:r>
          </w:p>
        </w:tc>
        <w:tc>
          <w:tcPr>
            <w:tcW w:w="865"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实践</w:t>
            </w:r>
          </w:p>
        </w:tc>
        <w:tc>
          <w:tcPr>
            <w:tcW w:w="597"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一</w:t>
            </w:r>
          </w:p>
        </w:tc>
        <w:tc>
          <w:tcPr>
            <w:tcW w:w="598"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二</w:t>
            </w:r>
          </w:p>
        </w:tc>
        <w:tc>
          <w:tcPr>
            <w:tcW w:w="597"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三</w:t>
            </w:r>
          </w:p>
        </w:tc>
        <w:tc>
          <w:tcPr>
            <w:tcW w:w="598"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四</w:t>
            </w:r>
          </w:p>
        </w:tc>
        <w:tc>
          <w:tcPr>
            <w:tcW w:w="597"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五</w:t>
            </w:r>
          </w:p>
        </w:tc>
        <w:tc>
          <w:tcPr>
            <w:tcW w:w="822"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六</w:t>
            </w:r>
          </w:p>
        </w:tc>
      </w:tr>
      <w:tr w:rsidR="00FB3CBD">
        <w:trPr>
          <w:cantSplit/>
          <w:trHeight w:hRule="exact" w:val="397"/>
          <w:jc w:val="center"/>
        </w:trPr>
        <w:tc>
          <w:tcPr>
            <w:tcW w:w="923" w:type="dxa"/>
            <w:vMerge w:val="restart"/>
            <w:tcBorders>
              <w:top w:val="nil"/>
              <w:left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公共</w:t>
            </w:r>
          </w:p>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基础</w:t>
            </w:r>
          </w:p>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课程</w:t>
            </w:r>
          </w:p>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（28学分）</w:t>
            </w: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思想政治教育</w:t>
            </w:r>
          </w:p>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形势与政策</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10</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1</w:t>
            </w:r>
            <w:r>
              <w:rPr>
                <w:rFonts w:ascii="Tahoma" w:hAnsi="Tahoma" w:cs="Tahoma" w:hint="eastAsia"/>
                <w:color w:val="333333"/>
                <w:shd w:val="clear" w:color="auto" w:fill="FFFFFF"/>
              </w:rPr>
              <w:t>76</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160</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16</w:t>
            </w: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公共英语</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8</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124</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124</w:t>
            </w:r>
          </w:p>
        </w:tc>
        <w:tc>
          <w:tcPr>
            <w:tcW w:w="865"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59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体育</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6</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92</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6</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86</w:t>
            </w: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1195" w:type="dxa"/>
            <w:gridSpan w:val="2"/>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军事理论</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2</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32</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32</w:t>
            </w:r>
          </w:p>
        </w:tc>
        <w:tc>
          <w:tcPr>
            <w:tcW w:w="865"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bottom w:val="single" w:sz="4" w:space="0" w:color="auto"/>
              <w:right w:val="single" w:sz="4" w:space="0" w:color="auto"/>
            </w:tcBorders>
            <w:vAlign w:val="center"/>
          </w:tcPr>
          <w:p w:rsidR="00FB3CBD" w:rsidRDefault="00FB3CBD">
            <w:pPr>
              <w:widowControl/>
              <w:spacing w:line="360" w:lineRule="auto"/>
              <w:jc w:val="left"/>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5</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大学生心理健康</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2</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32</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32</w:t>
            </w:r>
          </w:p>
        </w:tc>
        <w:tc>
          <w:tcPr>
            <w:tcW w:w="865"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val="restart"/>
            <w:tcBorders>
              <w:top w:val="single" w:sz="4" w:space="0" w:color="auto"/>
              <w:left w:val="single" w:sz="4" w:space="0" w:color="auto"/>
              <w:right w:val="single" w:sz="4" w:space="0" w:color="auto"/>
            </w:tcBorders>
            <w:vAlign w:val="center"/>
          </w:tcPr>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专业</w:t>
            </w:r>
          </w:p>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课程</w:t>
            </w:r>
          </w:p>
          <w:p w:rsidR="00FB3CBD" w:rsidRDefault="00B45E4C">
            <w:pPr>
              <w:spacing w:line="360" w:lineRule="auto"/>
              <w:jc w:val="center"/>
              <w:rPr>
                <w:rFonts w:ascii="黑体" w:eastAsia="黑体" w:hAnsi="Times New Roman" w:cs="Times New Roman"/>
                <w:b/>
                <w:szCs w:val="21"/>
              </w:rPr>
            </w:pPr>
            <w:r>
              <w:rPr>
                <w:rFonts w:ascii="黑体" w:eastAsia="黑体" w:hAnsi="Times New Roman" w:cs="Times New Roman" w:hint="eastAsia"/>
                <w:b/>
                <w:szCs w:val="21"/>
              </w:rPr>
              <w:t>（46学分）</w:t>
            </w: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服务心理学</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2</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32</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16</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16</w:t>
            </w: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森林生态旅游概论</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4</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64</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32</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32</w:t>
            </w: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森林康养基础</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2</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32</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16</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16</w:t>
            </w: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shd w:val="clear" w:color="auto" w:fill="FFFFFF"/>
              </w:rPr>
            </w:pPr>
            <w:r>
              <w:rPr>
                <w:rFonts w:ascii="Tahoma" w:hAnsi="Tahoma" w:cs="Tahoma" w:hint="eastAsia"/>
                <w:shd w:val="clear" w:color="auto" w:fill="FFFFFF"/>
              </w:rPr>
              <w:t>森林动植物保护与鉴赏</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32</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16</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16</w:t>
            </w: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shd w:val="clear" w:color="auto" w:fill="FFFFFF"/>
              </w:rPr>
            </w:pPr>
            <w:r>
              <w:rPr>
                <w:rFonts w:ascii="Tahoma" w:hAnsi="Tahoma" w:cs="Tahoma" w:hint="eastAsia"/>
                <w:shd w:val="clear" w:color="auto" w:fill="FFFFFF"/>
              </w:rPr>
              <w:t>森林文化</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32</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16</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16</w:t>
            </w: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旅游与康养政策法规</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60</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7</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导游基础</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60</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spacing w:line="360" w:lineRule="auto"/>
              <w:jc w:val="center"/>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8</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旅游地理</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60</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spacing w:line="360" w:lineRule="auto"/>
              <w:jc w:val="center"/>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9</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森林生态旅游实务</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60</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spacing w:line="360" w:lineRule="auto"/>
              <w:jc w:val="center"/>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10</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自然教育</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15</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15</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spacing w:line="360" w:lineRule="auto"/>
              <w:jc w:val="center"/>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11</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景区服务与管理</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60</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spacing w:line="360" w:lineRule="auto"/>
              <w:jc w:val="center"/>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12</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森林康养实务</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60</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spacing w:line="360" w:lineRule="auto"/>
              <w:jc w:val="center"/>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13</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240" w:lineRule="atLeast"/>
              <w:jc w:val="center"/>
              <w:rPr>
                <w:rFonts w:ascii="Times New Roman" w:eastAsia="宋体" w:hAnsi="Times New Roman" w:cs="宋体"/>
                <w:szCs w:val="21"/>
              </w:rPr>
            </w:pPr>
            <w:r>
              <w:rPr>
                <w:rFonts w:ascii="Times New Roman" w:eastAsia="宋体" w:hAnsi="Times New Roman" w:cs="宋体" w:hint="eastAsia"/>
                <w:szCs w:val="21"/>
              </w:rPr>
              <w:t>森林生态资源利用</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68</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923" w:type="dxa"/>
            <w:vMerge/>
            <w:tcBorders>
              <w:left w:val="single" w:sz="4" w:space="0" w:color="auto"/>
              <w:right w:val="single" w:sz="4" w:space="0" w:color="auto"/>
            </w:tcBorders>
            <w:vAlign w:val="center"/>
          </w:tcPr>
          <w:p w:rsidR="00FB3CBD" w:rsidRDefault="00FB3CBD">
            <w:pPr>
              <w:spacing w:line="360" w:lineRule="auto"/>
              <w:jc w:val="center"/>
              <w:rPr>
                <w:rFonts w:ascii="黑体" w:eastAsia="黑体" w:hAnsi="Times New Roman" w:cs="Times New Roman"/>
                <w:b/>
                <w:szCs w:val="21"/>
              </w:rPr>
            </w:pPr>
          </w:p>
        </w:tc>
        <w:tc>
          <w:tcPr>
            <w:tcW w:w="6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14</w:t>
            </w:r>
          </w:p>
        </w:tc>
        <w:tc>
          <w:tcPr>
            <w:tcW w:w="2321" w:type="dxa"/>
            <w:tcBorders>
              <w:top w:val="single" w:sz="4" w:space="0" w:color="auto"/>
              <w:left w:val="nil"/>
              <w:bottom w:val="single" w:sz="4" w:space="0" w:color="auto"/>
              <w:right w:val="single" w:sz="4" w:space="0" w:color="auto"/>
            </w:tcBorders>
            <w:vAlign w:val="center"/>
          </w:tcPr>
          <w:p w:rsidR="00FB3CBD" w:rsidRDefault="00B45E4C">
            <w:pPr>
              <w:spacing w:line="240" w:lineRule="atLeast"/>
              <w:jc w:val="center"/>
              <w:rPr>
                <w:rFonts w:ascii="Times New Roman" w:eastAsia="宋体" w:hAnsi="Times New Roman" w:cs="宋体"/>
                <w:szCs w:val="21"/>
              </w:rPr>
            </w:pPr>
            <w:r>
              <w:rPr>
                <w:rFonts w:ascii="Times New Roman" w:eastAsia="宋体" w:hAnsi="Times New Roman" w:cs="宋体" w:hint="eastAsia"/>
                <w:szCs w:val="21"/>
              </w:rPr>
              <w:t>旅游与康养产品营销</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68</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3864" w:type="dxa"/>
            <w:gridSpan w:val="3"/>
            <w:tcBorders>
              <w:top w:val="single" w:sz="4" w:space="0" w:color="auto"/>
              <w:left w:val="single" w:sz="4" w:space="0" w:color="auto"/>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课程学分、学时</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74</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1174</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713</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461</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3864" w:type="dxa"/>
            <w:gridSpan w:val="3"/>
            <w:tcBorders>
              <w:top w:val="single" w:sz="4" w:space="0" w:color="auto"/>
              <w:left w:val="single" w:sz="4" w:space="0" w:color="auto"/>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军事技能、劳动实践与教育</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142</w:t>
            </w:r>
          </w:p>
        </w:tc>
        <w:tc>
          <w:tcPr>
            <w:tcW w:w="86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142</w:t>
            </w: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w:t>
            </w:r>
          </w:p>
        </w:tc>
        <w:tc>
          <w:tcPr>
            <w:tcW w:w="59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1w</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r w:rsidR="00FB3CBD">
        <w:trPr>
          <w:cantSplit/>
          <w:trHeight w:hRule="exact" w:val="397"/>
          <w:jc w:val="center"/>
        </w:trPr>
        <w:tc>
          <w:tcPr>
            <w:tcW w:w="3864" w:type="dxa"/>
            <w:gridSpan w:val="3"/>
            <w:tcBorders>
              <w:top w:val="single" w:sz="4" w:space="0" w:color="auto"/>
              <w:left w:val="single" w:sz="4" w:space="0" w:color="auto"/>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认识、岗位实习</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6</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850</w:t>
            </w:r>
          </w:p>
        </w:tc>
        <w:tc>
          <w:tcPr>
            <w:tcW w:w="86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850</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r>
              <w:rPr>
                <w:rFonts w:ascii="Tahoma" w:hAnsi="Tahoma" w:cs="Tahoma"/>
                <w:color w:val="333333"/>
                <w:shd w:val="clear" w:color="auto" w:fill="FFFFFF"/>
              </w:rPr>
              <w:t>w</w:t>
            </w: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3w</w:t>
            </w:r>
          </w:p>
        </w:tc>
        <w:tc>
          <w:tcPr>
            <w:tcW w:w="59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1w</w:t>
            </w:r>
          </w:p>
        </w:tc>
        <w:tc>
          <w:tcPr>
            <w:tcW w:w="59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16w</w:t>
            </w:r>
          </w:p>
        </w:tc>
        <w:tc>
          <w:tcPr>
            <w:tcW w:w="82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12w</w:t>
            </w:r>
          </w:p>
        </w:tc>
      </w:tr>
      <w:tr w:rsidR="00FB3CBD">
        <w:trPr>
          <w:cantSplit/>
          <w:trHeight w:hRule="exact" w:val="397"/>
          <w:jc w:val="center"/>
        </w:trPr>
        <w:tc>
          <w:tcPr>
            <w:tcW w:w="3864" w:type="dxa"/>
            <w:gridSpan w:val="3"/>
            <w:tcBorders>
              <w:top w:val="single" w:sz="4" w:space="0" w:color="auto"/>
              <w:left w:val="single" w:sz="4" w:space="0" w:color="auto"/>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毕业设计（总结、论文）学分、学时</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6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1w</w:t>
            </w:r>
          </w:p>
        </w:tc>
      </w:tr>
      <w:tr w:rsidR="00FB3CBD">
        <w:trPr>
          <w:cantSplit/>
          <w:trHeight w:hRule="exact" w:val="397"/>
          <w:jc w:val="center"/>
        </w:trPr>
        <w:tc>
          <w:tcPr>
            <w:tcW w:w="3864" w:type="dxa"/>
            <w:gridSpan w:val="3"/>
            <w:tcBorders>
              <w:top w:val="single" w:sz="4" w:space="0" w:color="auto"/>
              <w:left w:val="single" w:sz="4" w:space="0" w:color="auto"/>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学分、学时总计</w:t>
            </w:r>
          </w:p>
        </w:tc>
        <w:tc>
          <w:tcPr>
            <w:tcW w:w="702"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84</w:t>
            </w:r>
          </w:p>
        </w:tc>
        <w:tc>
          <w:tcPr>
            <w:tcW w:w="93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2196</w:t>
            </w:r>
          </w:p>
        </w:tc>
        <w:tc>
          <w:tcPr>
            <w:tcW w:w="86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713</w:t>
            </w:r>
          </w:p>
        </w:tc>
        <w:tc>
          <w:tcPr>
            <w:tcW w:w="865"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1483</w:t>
            </w: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7"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22"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r>
    </w:tbl>
    <w:p w:rsidR="00FB3CBD" w:rsidRDefault="00B45E4C">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注：体育第</w:t>
      </w:r>
      <w:r>
        <w:rPr>
          <w:rFonts w:ascii="Times New Roman" w:eastAsia="宋体" w:hAnsi="Times New Roman" w:cs="Times New Roman" w:hint="eastAsia"/>
          <w:color w:val="00B050"/>
          <w:szCs w:val="21"/>
        </w:rPr>
        <w:t>三</w:t>
      </w:r>
      <w:r>
        <w:rPr>
          <w:rFonts w:ascii="Times New Roman" w:eastAsia="宋体" w:hAnsi="Times New Roman" w:cs="Times New Roman" w:hint="eastAsia"/>
          <w:szCs w:val="21"/>
        </w:rPr>
        <w:t>学期为专项选修课。第二学期有一周劳动实践，计</w:t>
      </w:r>
      <w:r>
        <w:rPr>
          <w:rFonts w:ascii="Times New Roman" w:eastAsia="宋体" w:hAnsi="Times New Roman" w:cs="Times New Roman"/>
          <w:szCs w:val="21"/>
        </w:rPr>
        <w:t>1</w:t>
      </w:r>
      <w:r>
        <w:rPr>
          <w:rFonts w:ascii="Times New Roman" w:eastAsia="宋体" w:hAnsi="Times New Roman" w:cs="Times New Roman" w:hint="eastAsia"/>
          <w:szCs w:val="21"/>
        </w:rPr>
        <w:t>学分。</w:t>
      </w:r>
    </w:p>
    <w:p w:rsidR="00B45E4C" w:rsidRPr="00695EF0" w:rsidRDefault="00B45E4C" w:rsidP="00695EF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学时后带</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Pr>
          <w:rFonts w:ascii="Times New Roman" w:eastAsia="宋体" w:hAnsi="Times New Roman" w:cs="Times New Roman"/>
          <w:szCs w:val="21"/>
        </w:rPr>
        <w:t>*</w:t>
      </w:r>
      <w:r>
        <w:rPr>
          <w:rFonts w:ascii="Times New Roman" w:eastAsia="宋体" w:hAnsi="Times New Roman" w:cs="Times New Roman" w:hint="eastAsia"/>
          <w:szCs w:val="21"/>
        </w:rPr>
        <w:t>”者表示该学期为考查课程，其他均为考试课程。考核不及格后不允许补考的课程在执行版中。</w:t>
      </w:r>
    </w:p>
    <w:p w:rsidR="00FB3CBD" w:rsidRPr="00695EF0" w:rsidRDefault="00B45E4C" w:rsidP="00695EF0">
      <w:pPr>
        <w:pStyle w:val="2"/>
        <w:spacing w:line="360" w:lineRule="auto"/>
        <w:ind w:firstLine="482"/>
        <w:jc w:val="center"/>
        <w:rPr>
          <w:rFonts w:asciiTheme="minorEastAsia" w:eastAsiaTheme="minorEastAsia" w:hAnsiTheme="minorEastAsia"/>
          <w:sz w:val="24"/>
          <w:szCs w:val="24"/>
        </w:rPr>
      </w:pPr>
      <w:bookmarkStart w:id="23" w:name="_Toc135356557"/>
      <w:r w:rsidRPr="00695EF0">
        <w:rPr>
          <w:rFonts w:asciiTheme="minorEastAsia" w:eastAsiaTheme="minorEastAsia" w:hAnsiTheme="minorEastAsia" w:hint="eastAsia"/>
          <w:sz w:val="24"/>
          <w:szCs w:val="24"/>
        </w:rPr>
        <w:lastRenderedPageBreak/>
        <w:t>附</w:t>
      </w:r>
      <w:r w:rsidR="00695EF0">
        <w:rPr>
          <w:rFonts w:asciiTheme="minorEastAsia" w:eastAsiaTheme="minorEastAsia" w:hAnsiTheme="minorEastAsia" w:hint="eastAsia"/>
          <w:sz w:val="24"/>
          <w:szCs w:val="24"/>
        </w:rPr>
        <w:t>表</w:t>
      </w:r>
      <w:r w:rsidR="00695EF0" w:rsidRPr="00695EF0">
        <w:rPr>
          <w:rFonts w:asciiTheme="minorEastAsia" w:eastAsiaTheme="minorEastAsia" w:hAnsiTheme="minorEastAsia" w:hint="eastAsia"/>
          <w:sz w:val="24"/>
          <w:szCs w:val="24"/>
        </w:rPr>
        <w:t>4</w:t>
      </w:r>
      <w:r w:rsidRPr="00695EF0">
        <w:rPr>
          <w:rFonts w:asciiTheme="minorEastAsia" w:eastAsiaTheme="minorEastAsia" w:hAnsiTheme="minorEastAsia" w:hint="eastAsia"/>
          <w:sz w:val="24"/>
          <w:szCs w:val="24"/>
        </w:rPr>
        <w:t xml:space="preserve">  森林生态旅游与康养专业教学进程安排表</w:t>
      </w:r>
      <w:bookmarkEnd w:id="23"/>
    </w:p>
    <w:p w:rsidR="00FB3CBD" w:rsidRPr="00695EF0" w:rsidRDefault="00B45E4C" w:rsidP="00695EF0">
      <w:pPr>
        <w:pStyle w:val="2"/>
        <w:spacing w:line="360" w:lineRule="auto"/>
        <w:ind w:firstLine="482"/>
        <w:jc w:val="center"/>
        <w:rPr>
          <w:rFonts w:asciiTheme="minorEastAsia" w:eastAsiaTheme="minorEastAsia" w:hAnsiTheme="minorEastAsia"/>
          <w:sz w:val="24"/>
          <w:szCs w:val="24"/>
        </w:rPr>
      </w:pPr>
      <w:bookmarkStart w:id="24" w:name="_Toc135356558"/>
      <w:r w:rsidRPr="00695EF0">
        <w:rPr>
          <w:rFonts w:asciiTheme="minorEastAsia" w:eastAsiaTheme="minorEastAsia" w:hAnsiTheme="minorEastAsia" w:hint="eastAsia"/>
          <w:sz w:val="24"/>
          <w:szCs w:val="24"/>
        </w:rPr>
        <w:t>（选修课程部分）</w:t>
      </w:r>
      <w:bookmarkEnd w:id="24"/>
    </w:p>
    <w:tbl>
      <w:tblPr>
        <w:tblW w:w="10678" w:type="dxa"/>
        <w:jc w:val="center"/>
        <w:tblLayout w:type="fixed"/>
        <w:tblLook w:val="04A0"/>
      </w:tblPr>
      <w:tblGrid>
        <w:gridCol w:w="804"/>
        <w:gridCol w:w="720"/>
        <w:gridCol w:w="2290"/>
        <w:gridCol w:w="693"/>
        <w:gridCol w:w="927"/>
        <w:gridCol w:w="850"/>
        <w:gridCol w:w="851"/>
        <w:gridCol w:w="590"/>
        <w:gridCol w:w="591"/>
        <w:gridCol w:w="708"/>
        <w:gridCol w:w="757"/>
        <w:gridCol w:w="428"/>
        <w:gridCol w:w="469"/>
      </w:tblGrid>
      <w:tr w:rsidR="00FB3CBD">
        <w:trPr>
          <w:cantSplit/>
          <w:trHeight w:hRule="exact" w:val="454"/>
          <w:jc w:val="center"/>
        </w:trPr>
        <w:tc>
          <w:tcPr>
            <w:tcW w:w="804" w:type="dxa"/>
            <w:vMerge w:val="restart"/>
            <w:tcBorders>
              <w:top w:val="single" w:sz="4" w:space="0" w:color="auto"/>
              <w:left w:val="single" w:sz="4" w:space="0" w:color="auto"/>
              <w:bottom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课程</w:t>
            </w:r>
          </w:p>
          <w:p w:rsidR="00FB3CBD" w:rsidRDefault="00B45E4C">
            <w:pPr>
              <w:spacing w:line="360" w:lineRule="auto"/>
              <w:jc w:val="center"/>
              <w:rPr>
                <w:rFonts w:ascii="黑体" w:eastAsia="黑体"/>
                <w:b/>
                <w:szCs w:val="21"/>
              </w:rPr>
            </w:pPr>
            <w:r>
              <w:rPr>
                <w:rFonts w:ascii="黑体" w:eastAsia="黑体" w:hint="eastAsia"/>
                <w:b/>
                <w:szCs w:val="21"/>
              </w:rPr>
              <w:t>分类</w:t>
            </w:r>
          </w:p>
        </w:tc>
        <w:tc>
          <w:tcPr>
            <w:tcW w:w="720" w:type="dxa"/>
            <w:vMerge w:val="restart"/>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序号</w:t>
            </w:r>
          </w:p>
        </w:tc>
        <w:tc>
          <w:tcPr>
            <w:tcW w:w="2290" w:type="dxa"/>
            <w:vMerge w:val="restart"/>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课程名称</w:t>
            </w:r>
          </w:p>
        </w:tc>
        <w:tc>
          <w:tcPr>
            <w:tcW w:w="693" w:type="dxa"/>
            <w:vMerge w:val="restart"/>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学分</w:t>
            </w:r>
          </w:p>
        </w:tc>
        <w:tc>
          <w:tcPr>
            <w:tcW w:w="2628" w:type="dxa"/>
            <w:gridSpan w:val="3"/>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学时数</w:t>
            </w:r>
          </w:p>
        </w:tc>
        <w:tc>
          <w:tcPr>
            <w:tcW w:w="3543" w:type="dxa"/>
            <w:gridSpan w:val="6"/>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学期与周学时分配</w:t>
            </w:r>
          </w:p>
        </w:tc>
      </w:tr>
      <w:tr w:rsidR="00FB3CBD">
        <w:trPr>
          <w:cantSplit/>
          <w:trHeight w:hRule="exact" w:val="454"/>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vMerge/>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2290" w:type="dxa"/>
            <w:vMerge/>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693" w:type="dxa"/>
            <w:vMerge/>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927" w:type="dxa"/>
            <w:tcBorders>
              <w:top w:val="single" w:sz="4" w:space="0" w:color="auto"/>
              <w:left w:val="nil"/>
              <w:bottom w:val="single" w:sz="4" w:space="0" w:color="auto"/>
              <w:right w:val="single" w:sz="4" w:space="0" w:color="auto"/>
            </w:tcBorders>
            <w:vAlign w:val="center"/>
          </w:tcPr>
          <w:p w:rsidR="00FB3CBD" w:rsidRDefault="00B45E4C">
            <w:pPr>
              <w:spacing w:line="360" w:lineRule="auto"/>
              <w:ind w:leftChars="-59" w:left="-124"/>
              <w:jc w:val="center"/>
              <w:rPr>
                <w:rFonts w:ascii="黑体" w:eastAsia="黑体"/>
                <w:b/>
                <w:szCs w:val="21"/>
              </w:rPr>
            </w:pPr>
            <w:r>
              <w:rPr>
                <w:rFonts w:ascii="黑体" w:eastAsia="黑体" w:hint="eastAsia"/>
                <w:b/>
                <w:szCs w:val="21"/>
              </w:rPr>
              <w:t>小计</w:t>
            </w:r>
          </w:p>
        </w:tc>
        <w:tc>
          <w:tcPr>
            <w:tcW w:w="85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理论</w:t>
            </w:r>
          </w:p>
        </w:tc>
        <w:tc>
          <w:tcPr>
            <w:tcW w:w="85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实践</w:t>
            </w:r>
          </w:p>
        </w:tc>
        <w:tc>
          <w:tcPr>
            <w:tcW w:w="59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一</w:t>
            </w:r>
          </w:p>
        </w:tc>
        <w:tc>
          <w:tcPr>
            <w:tcW w:w="59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二</w:t>
            </w:r>
          </w:p>
        </w:tc>
        <w:tc>
          <w:tcPr>
            <w:tcW w:w="708"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三</w:t>
            </w:r>
          </w:p>
        </w:tc>
        <w:tc>
          <w:tcPr>
            <w:tcW w:w="757"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四</w:t>
            </w:r>
          </w:p>
        </w:tc>
        <w:tc>
          <w:tcPr>
            <w:tcW w:w="428"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五</w:t>
            </w:r>
          </w:p>
        </w:tc>
        <w:tc>
          <w:tcPr>
            <w:tcW w:w="469"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六</w:t>
            </w:r>
          </w:p>
        </w:tc>
      </w:tr>
      <w:tr w:rsidR="00FB3CBD">
        <w:trPr>
          <w:cantSplit/>
          <w:trHeight w:hRule="exact" w:val="454"/>
          <w:jc w:val="center"/>
        </w:trPr>
        <w:tc>
          <w:tcPr>
            <w:tcW w:w="804" w:type="dxa"/>
            <w:vMerge w:val="restart"/>
            <w:tcBorders>
              <w:top w:val="nil"/>
              <w:left w:val="single" w:sz="4" w:space="0" w:color="auto"/>
              <w:right w:val="single" w:sz="4" w:space="0" w:color="auto"/>
            </w:tcBorders>
            <w:vAlign w:val="center"/>
          </w:tcPr>
          <w:p w:rsidR="00FB3CBD" w:rsidRDefault="00B45E4C">
            <w:pPr>
              <w:spacing w:line="360" w:lineRule="auto"/>
              <w:jc w:val="center"/>
              <w:rPr>
                <w:rFonts w:ascii="黑体" w:eastAsia="黑体"/>
                <w:b/>
                <w:szCs w:val="21"/>
              </w:rPr>
            </w:pPr>
            <w:r>
              <w:rPr>
                <w:rFonts w:ascii="黑体" w:eastAsia="黑体" w:hint="eastAsia"/>
                <w:b/>
                <w:szCs w:val="21"/>
              </w:rPr>
              <w:t>限定选修课程（48学分</w:t>
            </w:r>
          </w:p>
          <w:p w:rsidR="00FB3CBD" w:rsidRDefault="00B45E4C">
            <w:pPr>
              <w:spacing w:line="360" w:lineRule="auto"/>
              <w:jc w:val="center"/>
              <w:rPr>
                <w:rFonts w:ascii="黑体" w:eastAsia="黑体"/>
                <w:b/>
                <w:szCs w:val="21"/>
              </w:rPr>
            </w:pPr>
            <w:r>
              <w:rPr>
                <w:rFonts w:ascii="黑体" w:eastAsia="黑体" w:hint="eastAsia"/>
                <w:b/>
                <w:szCs w:val="21"/>
              </w:rPr>
              <w:t>）</w:t>
            </w: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1</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信息技术</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32</w:t>
            </w:r>
          </w:p>
        </w:tc>
        <w:tc>
          <w:tcPr>
            <w:tcW w:w="85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16</w:t>
            </w:r>
          </w:p>
        </w:tc>
        <w:tc>
          <w:tcPr>
            <w:tcW w:w="85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16</w:t>
            </w:r>
          </w:p>
        </w:tc>
        <w:tc>
          <w:tcPr>
            <w:tcW w:w="59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1"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2</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40" w:lineRule="exact"/>
              <w:jc w:val="center"/>
              <w:rPr>
                <w:rFonts w:ascii="Tahoma" w:hAnsi="Tahoma" w:cs="Tahoma"/>
                <w:color w:val="333333"/>
                <w:shd w:val="clear" w:color="auto" w:fill="FFFFFF"/>
              </w:rPr>
            </w:pPr>
            <w:r>
              <w:rPr>
                <w:rFonts w:ascii="Tahoma" w:hAnsi="Tahoma" w:cs="Tahoma" w:hint="eastAsia"/>
                <w:color w:val="333333"/>
                <w:shd w:val="clear" w:color="auto" w:fill="FFFFFF"/>
              </w:rPr>
              <w:t>公共艺术</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32</w:t>
            </w:r>
          </w:p>
        </w:tc>
        <w:tc>
          <w:tcPr>
            <w:tcW w:w="85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16</w:t>
            </w:r>
          </w:p>
        </w:tc>
        <w:tc>
          <w:tcPr>
            <w:tcW w:w="85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16</w:t>
            </w:r>
          </w:p>
        </w:tc>
        <w:tc>
          <w:tcPr>
            <w:tcW w:w="59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1"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3</w:t>
            </w:r>
          </w:p>
        </w:tc>
        <w:tc>
          <w:tcPr>
            <w:tcW w:w="2290" w:type="dxa"/>
            <w:tcBorders>
              <w:top w:val="single" w:sz="4" w:space="0" w:color="auto"/>
              <w:left w:val="nil"/>
              <w:bottom w:val="single" w:sz="4" w:space="0" w:color="auto"/>
              <w:right w:val="single" w:sz="4" w:space="0" w:color="auto"/>
            </w:tcBorders>
            <w:vAlign w:val="center"/>
          </w:tcPr>
          <w:p w:rsidR="00FB3CBD" w:rsidRDefault="00B45E4C">
            <w:pPr>
              <w:pStyle w:val="a4"/>
              <w:tabs>
                <w:tab w:val="clear" w:pos="4153"/>
                <w:tab w:val="clear" w:pos="8306"/>
                <w:tab w:val="left" w:pos="420"/>
              </w:tabs>
              <w:adjustRightInd w:val="0"/>
              <w:spacing w:line="240" w:lineRule="atLeast"/>
              <w:jc w:val="center"/>
              <w:rPr>
                <w:rFonts w:ascii="宋体" w:eastAsia="宋体" w:hAnsi="宋体" w:cs="宋体"/>
                <w:kern w:val="0"/>
                <w:sz w:val="21"/>
                <w:szCs w:val="21"/>
              </w:rPr>
            </w:pPr>
            <w:r>
              <w:rPr>
                <w:rFonts w:cs="宋体" w:hint="eastAsia"/>
                <w:sz w:val="21"/>
                <w:szCs w:val="21"/>
              </w:rPr>
              <w:t>旅游服务礼仪</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240" w:lineRule="atLeast"/>
              <w:jc w:val="center"/>
              <w:rPr>
                <w:rFonts w:ascii="Times New Roman" w:eastAsia="宋体" w:hAnsi="Times New Roman" w:cs="Times New Roman"/>
                <w:szCs w:val="21"/>
              </w:rPr>
            </w:pPr>
            <w:r>
              <w:rPr>
                <w:rFonts w:ascii="Times New Roman" w:hAnsi="Times New Roman" w:cs="Times New Roman"/>
                <w:szCs w:val="21"/>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32</w:t>
            </w:r>
          </w:p>
        </w:tc>
        <w:tc>
          <w:tcPr>
            <w:tcW w:w="85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16</w:t>
            </w:r>
          </w:p>
        </w:tc>
        <w:tc>
          <w:tcPr>
            <w:tcW w:w="85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color w:val="333333"/>
                <w:shd w:val="clear" w:color="auto" w:fill="FFFFFF"/>
              </w:rPr>
              <w:t>16</w:t>
            </w:r>
          </w:p>
        </w:tc>
        <w:tc>
          <w:tcPr>
            <w:tcW w:w="59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591"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4</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40" w:lineRule="exact"/>
              <w:jc w:val="center"/>
              <w:rPr>
                <w:rFonts w:ascii="Tahoma" w:hAnsi="Tahoma" w:cs="Tahoma"/>
                <w:color w:val="333333"/>
                <w:shd w:val="clear" w:color="auto" w:fill="FFFFFF"/>
              </w:rPr>
            </w:pPr>
            <w:r>
              <w:rPr>
                <w:rFonts w:ascii="Tahoma" w:hAnsi="Tahoma" w:cs="Tahoma" w:hint="eastAsia"/>
                <w:color w:val="333333"/>
                <w:shd w:val="clear" w:color="auto" w:fill="FFFFFF"/>
              </w:rPr>
              <w:t>职业规划与创新创业</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5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15</w:t>
            </w:r>
          </w:p>
        </w:tc>
        <w:tc>
          <w:tcPr>
            <w:tcW w:w="85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15</w:t>
            </w:r>
          </w:p>
        </w:tc>
        <w:tc>
          <w:tcPr>
            <w:tcW w:w="59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70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20" w:lineRule="exact"/>
              <w:jc w:val="center"/>
              <w:rPr>
                <w:rFonts w:ascii="Tahoma" w:hAnsi="Tahoma" w:cs="Tahoma"/>
                <w:color w:val="333333"/>
                <w:shd w:val="clear" w:color="auto" w:fill="FFFFFF"/>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5</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户外急救技术</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5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6</w:t>
            </w:r>
          </w:p>
        </w:tc>
        <w:tc>
          <w:tcPr>
            <w:tcW w:w="85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24</w:t>
            </w:r>
          </w:p>
        </w:tc>
        <w:tc>
          <w:tcPr>
            <w:tcW w:w="59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1w*</w:t>
            </w:r>
          </w:p>
        </w:tc>
        <w:tc>
          <w:tcPr>
            <w:tcW w:w="70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6</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大学语文</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5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51"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70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7</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职业素养</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5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15</w:t>
            </w:r>
          </w:p>
        </w:tc>
        <w:tc>
          <w:tcPr>
            <w:tcW w:w="85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15</w:t>
            </w:r>
          </w:p>
        </w:tc>
        <w:tc>
          <w:tcPr>
            <w:tcW w:w="59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708"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8</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240" w:lineRule="atLeast"/>
              <w:jc w:val="center"/>
              <w:rPr>
                <w:rFonts w:cs="宋体"/>
                <w:szCs w:val="21"/>
              </w:rPr>
            </w:pPr>
            <w:r>
              <w:rPr>
                <w:rFonts w:cs="宋体" w:hint="eastAsia"/>
                <w:szCs w:val="21"/>
              </w:rPr>
              <w:t>森林生态导游讲解</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60</w:t>
            </w:r>
          </w:p>
        </w:tc>
        <w:tc>
          <w:tcPr>
            <w:tcW w:w="85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5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59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imes New Roman" w:eastAsia="宋体" w:hAnsi="Times New Roman" w:cs="Times New Roman"/>
                <w:szCs w:val="21"/>
                <w:u w:val="single"/>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9</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240" w:lineRule="atLeast"/>
              <w:jc w:val="center"/>
              <w:rPr>
                <w:rFonts w:cs="宋体"/>
                <w:szCs w:val="21"/>
              </w:rPr>
            </w:pPr>
            <w:r>
              <w:rPr>
                <w:rFonts w:cs="宋体" w:hint="eastAsia"/>
                <w:szCs w:val="21"/>
              </w:rPr>
              <w:t>旅游电子商务</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60</w:t>
            </w:r>
          </w:p>
        </w:tc>
        <w:tc>
          <w:tcPr>
            <w:tcW w:w="85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5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59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imes New Roman" w:eastAsia="宋体" w:hAnsi="Times New Roman" w:cs="Times New Roman"/>
                <w:szCs w:val="21"/>
                <w:u w:val="single"/>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10</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森林地质地貌</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5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15</w:t>
            </w:r>
          </w:p>
        </w:tc>
        <w:tc>
          <w:tcPr>
            <w:tcW w:w="85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15</w:t>
            </w:r>
          </w:p>
        </w:tc>
        <w:tc>
          <w:tcPr>
            <w:tcW w:w="59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11</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公文写作</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5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5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59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1W</w:t>
            </w: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12</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插花艺术</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tabs>
                <w:tab w:val="left" w:pos="566"/>
              </w:tabs>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5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15</w:t>
            </w:r>
          </w:p>
        </w:tc>
        <w:tc>
          <w:tcPr>
            <w:tcW w:w="85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15</w:t>
            </w:r>
          </w:p>
        </w:tc>
        <w:tc>
          <w:tcPr>
            <w:tcW w:w="59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B45E4C">
            <w:pPr>
              <w:widowControl/>
              <w:tabs>
                <w:tab w:val="left" w:pos="442"/>
              </w:tabs>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13</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旅游服务英语</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30</w:t>
            </w:r>
          </w:p>
        </w:tc>
        <w:tc>
          <w:tcPr>
            <w:tcW w:w="850"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15</w:t>
            </w:r>
          </w:p>
        </w:tc>
        <w:tc>
          <w:tcPr>
            <w:tcW w:w="85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15</w:t>
            </w:r>
          </w:p>
        </w:tc>
        <w:tc>
          <w:tcPr>
            <w:tcW w:w="59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14</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自然教育实践</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16</w:t>
            </w:r>
          </w:p>
        </w:tc>
        <w:tc>
          <w:tcPr>
            <w:tcW w:w="85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851"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16</w:t>
            </w:r>
          </w:p>
        </w:tc>
        <w:tc>
          <w:tcPr>
            <w:tcW w:w="590"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widowControl/>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实践</w:t>
            </w: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15</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240" w:lineRule="atLeast"/>
              <w:jc w:val="center"/>
              <w:rPr>
                <w:rFonts w:ascii="宋体" w:eastAsia="宋体" w:hAnsi="宋体" w:cs="宋体"/>
                <w:kern w:val="0"/>
                <w:szCs w:val="21"/>
              </w:rPr>
            </w:pPr>
            <w:r>
              <w:rPr>
                <w:rFonts w:ascii="宋体" w:eastAsia="宋体" w:hAnsi="宋体" w:cs="宋体" w:hint="eastAsia"/>
                <w:kern w:val="0"/>
                <w:szCs w:val="21"/>
              </w:rPr>
              <w:t>绿色酒店服务</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85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17</w:t>
            </w:r>
          </w:p>
        </w:tc>
        <w:tc>
          <w:tcPr>
            <w:tcW w:w="85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17</w:t>
            </w:r>
          </w:p>
        </w:tc>
        <w:tc>
          <w:tcPr>
            <w:tcW w:w="590"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imes New Roman" w:eastAsia="宋体" w:hAnsi="Times New Roman" w:cs="Times New Roman"/>
                <w:szCs w:val="21"/>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imes New Roman" w:eastAsia="宋体" w:hAnsi="Times New Roman" w:cs="Times New Roman"/>
                <w:szCs w:val="21"/>
              </w:rPr>
            </w:pPr>
          </w:p>
        </w:tc>
        <w:tc>
          <w:tcPr>
            <w:tcW w:w="70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imes New Roman" w:eastAsia="宋体" w:hAnsi="Times New Roman" w:cs="Times New Roman"/>
                <w:szCs w:val="21"/>
                <w:u w:val="single"/>
              </w:rPr>
            </w:pPr>
          </w:p>
        </w:tc>
        <w:tc>
          <w:tcPr>
            <w:tcW w:w="757"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imes New Roman" w:eastAsia="宋体" w:hAnsi="Times New Roman" w:cs="Times New Roman"/>
                <w:szCs w:val="21"/>
                <w:u w:val="single"/>
              </w:rPr>
            </w:pPr>
            <w:r>
              <w:rPr>
                <w:rFonts w:ascii="Times New Roman" w:eastAsia="宋体" w:hAnsi="Times New Roman" w:cs="Times New Roman" w:hint="eastAsia"/>
                <w:szCs w:val="21"/>
              </w:rPr>
              <w:t>2</w:t>
            </w: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16</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茶艺</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68</w:t>
            </w:r>
          </w:p>
        </w:tc>
        <w:tc>
          <w:tcPr>
            <w:tcW w:w="85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85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590"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u w:val="single"/>
                <w:shd w:val="clear" w:color="auto" w:fill="FFFFFF"/>
              </w:rPr>
              <w:t>4</w:t>
            </w: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color w:val="333333"/>
                <w:shd w:val="clear" w:color="auto" w:fill="FFFFFF"/>
              </w:rPr>
              <w:t>17</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马克思主义理论</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85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851"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590"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18</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党史国史</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85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851"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590"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19</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研学旅行策划与管理</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68</w:t>
            </w:r>
          </w:p>
        </w:tc>
        <w:tc>
          <w:tcPr>
            <w:tcW w:w="85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85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590"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u w:val="single"/>
                <w:shd w:val="clear" w:color="auto" w:fill="FFFFFF"/>
              </w:rPr>
              <w:t>4</w:t>
            </w: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20</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40" w:lineRule="exact"/>
              <w:jc w:val="center"/>
              <w:rPr>
                <w:rFonts w:ascii="Tahoma" w:hAnsi="Tahoma" w:cs="Tahoma"/>
                <w:color w:val="333333"/>
                <w:shd w:val="clear" w:color="auto" w:fill="FFFFFF"/>
              </w:rPr>
            </w:pPr>
            <w:r>
              <w:rPr>
                <w:rFonts w:ascii="Tahoma" w:hAnsi="Tahoma" w:cs="Tahoma" w:hint="eastAsia"/>
                <w:color w:val="333333"/>
                <w:shd w:val="clear" w:color="auto" w:fill="FFFFFF"/>
              </w:rPr>
              <w:t>中华优秀传统文化</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85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851"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590"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21</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40" w:lineRule="exact"/>
              <w:jc w:val="center"/>
              <w:rPr>
                <w:rFonts w:ascii="Tahoma" w:hAnsi="Tahoma" w:cs="Tahoma"/>
                <w:color w:val="333333"/>
                <w:shd w:val="clear" w:color="auto" w:fill="FFFFFF"/>
              </w:rPr>
            </w:pPr>
            <w:r>
              <w:rPr>
                <w:rFonts w:ascii="Tahoma" w:hAnsi="Tahoma" w:cs="Tahoma" w:hint="eastAsia"/>
                <w:color w:val="333333"/>
                <w:shd w:val="clear" w:color="auto" w:fill="FFFFFF"/>
              </w:rPr>
              <w:t>健康教育</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85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851"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590"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22</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40" w:lineRule="exact"/>
              <w:jc w:val="center"/>
              <w:rPr>
                <w:rFonts w:ascii="Tahoma" w:hAnsi="Tahoma" w:cs="Tahoma"/>
                <w:color w:val="333333"/>
                <w:shd w:val="clear" w:color="auto" w:fill="FFFFFF"/>
              </w:rPr>
            </w:pPr>
            <w:r>
              <w:rPr>
                <w:rFonts w:ascii="Tahoma" w:hAnsi="Tahoma" w:cs="Tahoma" w:hint="eastAsia"/>
                <w:color w:val="333333"/>
                <w:shd w:val="clear" w:color="auto" w:fill="FFFFFF"/>
              </w:rPr>
              <w:t>食疗与养生</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34</w:t>
            </w:r>
          </w:p>
        </w:tc>
        <w:tc>
          <w:tcPr>
            <w:tcW w:w="85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17</w:t>
            </w:r>
          </w:p>
        </w:tc>
        <w:tc>
          <w:tcPr>
            <w:tcW w:w="851"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17</w:t>
            </w:r>
          </w:p>
        </w:tc>
        <w:tc>
          <w:tcPr>
            <w:tcW w:w="590"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804" w:type="dxa"/>
            <w:vMerge/>
            <w:tcBorders>
              <w:left w:val="single" w:sz="4" w:space="0" w:color="auto"/>
              <w:right w:val="single" w:sz="4" w:space="0" w:color="auto"/>
            </w:tcBorders>
            <w:vAlign w:val="center"/>
          </w:tcPr>
          <w:p w:rsidR="00FB3CBD" w:rsidRDefault="00FB3CBD">
            <w:pPr>
              <w:widowControl/>
              <w:spacing w:line="360" w:lineRule="auto"/>
              <w:jc w:val="left"/>
              <w:rPr>
                <w:rFonts w:ascii="黑体" w:eastAsia="黑体"/>
                <w:b/>
                <w:szCs w:val="21"/>
              </w:rPr>
            </w:pPr>
          </w:p>
        </w:tc>
        <w:tc>
          <w:tcPr>
            <w:tcW w:w="720" w:type="dxa"/>
            <w:tcBorders>
              <w:top w:val="single" w:sz="4" w:space="0" w:color="auto"/>
              <w:left w:val="nil"/>
              <w:bottom w:val="single" w:sz="4" w:space="0" w:color="auto"/>
              <w:right w:val="single" w:sz="4" w:space="0" w:color="auto"/>
            </w:tcBorders>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23</w:t>
            </w:r>
          </w:p>
        </w:tc>
        <w:tc>
          <w:tcPr>
            <w:tcW w:w="2290" w:type="dxa"/>
            <w:tcBorders>
              <w:top w:val="single" w:sz="4" w:space="0" w:color="auto"/>
              <w:left w:val="nil"/>
              <w:bottom w:val="single" w:sz="4" w:space="0" w:color="auto"/>
              <w:right w:val="single" w:sz="4" w:space="0" w:color="auto"/>
            </w:tcBorders>
            <w:vAlign w:val="center"/>
          </w:tcPr>
          <w:p w:rsidR="00FB3CBD" w:rsidRDefault="00B45E4C">
            <w:pPr>
              <w:spacing w:line="340" w:lineRule="exact"/>
              <w:jc w:val="center"/>
              <w:rPr>
                <w:rFonts w:ascii="Tahoma" w:hAnsi="Tahoma" w:cs="Tahoma"/>
                <w:color w:val="333333"/>
                <w:shd w:val="clear" w:color="auto" w:fill="FFFFFF"/>
              </w:rPr>
            </w:pPr>
            <w:r>
              <w:rPr>
                <w:rFonts w:ascii="Tahoma" w:hAnsi="Tahoma" w:cs="Tahoma" w:hint="eastAsia"/>
                <w:color w:val="333333"/>
                <w:shd w:val="clear" w:color="auto" w:fill="FFFFFF"/>
              </w:rPr>
              <w:t>就业指导</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1</w:t>
            </w:r>
          </w:p>
        </w:tc>
        <w:tc>
          <w:tcPr>
            <w:tcW w:w="927" w:type="dxa"/>
            <w:tcBorders>
              <w:top w:val="single" w:sz="4" w:space="0" w:color="auto"/>
              <w:left w:val="nil"/>
              <w:bottom w:val="single" w:sz="4" w:space="0" w:color="auto"/>
              <w:right w:val="single" w:sz="4" w:space="0" w:color="auto"/>
            </w:tcBorders>
            <w:vAlign w:val="center"/>
          </w:tcPr>
          <w:p w:rsidR="00FB3CBD" w:rsidRDefault="00B45E4C">
            <w:pPr>
              <w:widowControl/>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16</w:t>
            </w:r>
          </w:p>
        </w:tc>
        <w:tc>
          <w:tcPr>
            <w:tcW w:w="850"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16</w:t>
            </w:r>
          </w:p>
        </w:tc>
        <w:tc>
          <w:tcPr>
            <w:tcW w:w="851" w:type="dxa"/>
            <w:tcBorders>
              <w:top w:val="single" w:sz="4" w:space="0" w:color="auto"/>
              <w:left w:val="nil"/>
              <w:bottom w:val="single" w:sz="4" w:space="0" w:color="auto"/>
              <w:right w:val="single" w:sz="4" w:space="0" w:color="auto"/>
            </w:tcBorders>
            <w:vAlign w:val="center"/>
          </w:tcPr>
          <w:p w:rsidR="00FB3CBD" w:rsidRDefault="00FB3CBD">
            <w:pPr>
              <w:spacing w:line="320" w:lineRule="exact"/>
              <w:jc w:val="center"/>
              <w:rPr>
                <w:rFonts w:ascii="Tahoma" w:hAnsi="Tahoma" w:cs="Tahoma"/>
                <w:color w:val="333333"/>
                <w:shd w:val="clear" w:color="auto" w:fill="FFFFFF"/>
              </w:rPr>
            </w:pPr>
          </w:p>
        </w:tc>
        <w:tc>
          <w:tcPr>
            <w:tcW w:w="590" w:type="dxa"/>
            <w:tcBorders>
              <w:top w:val="single" w:sz="4" w:space="0" w:color="auto"/>
              <w:left w:val="nil"/>
              <w:bottom w:val="single" w:sz="4" w:space="0" w:color="auto"/>
              <w:right w:val="single" w:sz="4" w:space="0" w:color="auto"/>
            </w:tcBorders>
            <w:vAlign w:val="center"/>
          </w:tcPr>
          <w:p w:rsidR="00FB3CBD" w:rsidRDefault="00FB3CBD">
            <w:pPr>
              <w:spacing w:line="320" w:lineRule="exact"/>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spacing w:line="320" w:lineRule="exact"/>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FB3CBD">
            <w:pPr>
              <w:spacing w:line="320" w:lineRule="exact"/>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讲座</w:t>
            </w:r>
            <w:r>
              <w:rPr>
                <w:rFonts w:ascii="Times New Roman" w:eastAsia="宋体" w:hAnsi="Times New Roman" w:cs="Times New Roman"/>
                <w:szCs w:val="21"/>
              </w:rPr>
              <w:t>*</w:t>
            </w: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3814" w:type="dxa"/>
            <w:gridSpan w:val="3"/>
            <w:tcBorders>
              <w:top w:val="single" w:sz="4" w:space="0" w:color="auto"/>
              <w:left w:val="single" w:sz="4" w:space="0" w:color="auto"/>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黑体" w:eastAsia="黑体" w:hint="eastAsia"/>
                <w:szCs w:val="21"/>
              </w:rPr>
              <w:t>课程学分、学时小计</w:t>
            </w:r>
          </w:p>
        </w:tc>
        <w:tc>
          <w:tcPr>
            <w:tcW w:w="693"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48</w:t>
            </w:r>
          </w:p>
        </w:tc>
        <w:tc>
          <w:tcPr>
            <w:tcW w:w="927"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596</w:t>
            </w:r>
          </w:p>
        </w:tc>
        <w:tc>
          <w:tcPr>
            <w:tcW w:w="850"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416</w:t>
            </w:r>
          </w:p>
        </w:tc>
        <w:tc>
          <w:tcPr>
            <w:tcW w:w="851" w:type="dxa"/>
            <w:tcBorders>
              <w:top w:val="single" w:sz="4" w:space="0" w:color="auto"/>
              <w:left w:val="nil"/>
              <w:bottom w:val="single" w:sz="4" w:space="0" w:color="auto"/>
              <w:right w:val="single" w:sz="4" w:space="0" w:color="auto"/>
            </w:tcBorders>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180</w:t>
            </w:r>
          </w:p>
        </w:tc>
        <w:tc>
          <w:tcPr>
            <w:tcW w:w="590" w:type="dxa"/>
            <w:tcBorders>
              <w:top w:val="single" w:sz="4" w:space="0" w:color="auto"/>
              <w:left w:val="nil"/>
              <w:bottom w:val="single" w:sz="4" w:space="0" w:color="auto"/>
              <w:right w:val="single" w:sz="4" w:space="0" w:color="auto"/>
            </w:tcBorders>
            <w:vAlign w:val="center"/>
          </w:tcPr>
          <w:p w:rsidR="00FB3CBD" w:rsidRDefault="00FB3CBD">
            <w:pPr>
              <w:spacing w:line="320" w:lineRule="exact"/>
              <w:jc w:val="center"/>
              <w:rPr>
                <w:rFonts w:ascii="Tahoma" w:hAnsi="Tahoma" w:cs="Tahoma"/>
                <w:color w:val="333333"/>
                <w:shd w:val="clear" w:color="auto" w:fill="FFFFFF"/>
              </w:rPr>
            </w:pPr>
          </w:p>
        </w:tc>
        <w:tc>
          <w:tcPr>
            <w:tcW w:w="591" w:type="dxa"/>
            <w:tcBorders>
              <w:top w:val="single" w:sz="4" w:space="0" w:color="auto"/>
              <w:left w:val="nil"/>
              <w:bottom w:val="single" w:sz="4" w:space="0" w:color="auto"/>
              <w:right w:val="single" w:sz="4" w:space="0" w:color="auto"/>
            </w:tcBorders>
            <w:vAlign w:val="center"/>
          </w:tcPr>
          <w:p w:rsidR="00FB3CBD" w:rsidRDefault="00FB3CBD">
            <w:pPr>
              <w:spacing w:line="320" w:lineRule="exact"/>
              <w:jc w:val="center"/>
              <w:rPr>
                <w:rFonts w:ascii="Tahoma" w:hAnsi="Tahoma" w:cs="Tahoma"/>
                <w:color w:val="333333"/>
                <w:shd w:val="clear" w:color="auto" w:fill="FFFFFF"/>
              </w:rPr>
            </w:pPr>
          </w:p>
        </w:tc>
        <w:tc>
          <w:tcPr>
            <w:tcW w:w="708" w:type="dxa"/>
            <w:tcBorders>
              <w:top w:val="single" w:sz="4" w:space="0" w:color="auto"/>
              <w:left w:val="nil"/>
              <w:bottom w:val="single" w:sz="4" w:space="0" w:color="auto"/>
              <w:right w:val="single" w:sz="4" w:space="0" w:color="auto"/>
            </w:tcBorders>
            <w:vAlign w:val="center"/>
          </w:tcPr>
          <w:p w:rsidR="00FB3CBD" w:rsidRDefault="00FB3CBD">
            <w:pPr>
              <w:spacing w:line="320" w:lineRule="exact"/>
              <w:jc w:val="center"/>
              <w:rPr>
                <w:rFonts w:ascii="Tahoma" w:hAnsi="Tahoma" w:cs="Tahoma"/>
                <w:color w:val="333333"/>
                <w:shd w:val="clear" w:color="auto" w:fill="FFFFFF"/>
              </w:rPr>
            </w:pPr>
          </w:p>
        </w:tc>
        <w:tc>
          <w:tcPr>
            <w:tcW w:w="757" w:type="dxa"/>
            <w:tcBorders>
              <w:top w:val="single" w:sz="4" w:space="0" w:color="auto"/>
              <w:left w:val="nil"/>
              <w:bottom w:val="single" w:sz="4" w:space="0" w:color="auto"/>
              <w:right w:val="single" w:sz="4" w:space="0" w:color="auto"/>
            </w:tcBorders>
            <w:vAlign w:val="center"/>
          </w:tcPr>
          <w:p w:rsidR="00FB3CBD" w:rsidRDefault="00FB3CBD">
            <w:pPr>
              <w:spacing w:line="320" w:lineRule="exact"/>
              <w:jc w:val="center"/>
              <w:rPr>
                <w:rFonts w:ascii="Tahoma" w:hAnsi="Tahoma" w:cs="Tahoma"/>
                <w:color w:val="333333"/>
                <w:shd w:val="clear" w:color="auto" w:fill="FFFFFF"/>
              </w:rPr>
            </w:pPr>
          </w:p>
        </w:tc>
        <w:tc>
          <w:tcPr>
            <w:tcW w:w="428" w:type="dxa"/>
            <w:tcBorders>
              <w:top w:val="single" w:sz="4" w:space="0" w:color="auto"/>
              <w:left w:val="nil"/>
              <w:bottom w:val="single" w:sz="4" w:space="0" w:color="auto"/>
              <w:right w:val="single" w:sz="4" w:space="0" w:color="auto"/>
            </w:tcBorders>
            <w:vAlign w:val="center"/>
          </w:tcPr>
          <w:p w:rsidR="00FB3CBD" w:rsidRDefault="00FB3CBD">
            <w:pPr>
              <w:spacing w:line="320" w:lineRule="exact"/>
              <w:jc w:val="center"/>
              <w:rPr>
                <w:rFonts w:ascii="Tahoma" w:hAnsi="Tahoma" w:cs="Tahoma"/>
                <w:color w:val="333333"/>
                <w:shd w:val="clear" w:color="auto" w:fill="FFFFFF"/>
              </w:rPr>
            </w:pPr>
          </w:p>
        </w:tc>
        <w:tc>
          <w:tcPr>
            <w:tcW w:w="469" w:type="dxa"/>
            <w:tcBorders>
              <w:top w:val="single" w:sz="4" w:space="0" w:color="auto"/>
              <w:left w:val="nil"/>
              <w:bottom w:val="single" w:sz="4" w:space="0" w:color="auto"/>
              <w:right w:val="single" w:sz="4" w:space="0" w:color="auto"/>
            </w:tcBorders>
            <w:vAlign w:val="center"/>
          </w:tcPr>
          <w:p w:rsidR="00FB3CBD" w:rsidRDefault="00FB3CBD">
            <w:pPr>
              <w:spacing w:line="360" w:lineRule="auto"/>
              <w:jc w:val="center"/>
              <w:rPr>
                <w:rFonts w:ascii="Tahoma" w:hAnsi="Tahoma" w:cs="Tahoma"/>
                <w:color w:val="333333"/>
                <w:shd w:val="clear" w:color="auto" w:fill="FFFFFF"/>
              </w:rPr>
            </w:pPr>
          </w:p>
        </w:tc>
      </w:tr>
      <w:tr w:rsidR="00FB3CBD">
        <w:trPr>
          <w:cantSplit/>
          <w:trHeight w:hRule="exact" w:val="454"/>
          <w:jc w:val="center"/>
        </w:trPr>
        <w:tc>
          <w:tcPr>
            <w:tcW w:w="1524" w:type="dxa"/>
            <w:gridSpan w:val="2"/>
            <w:tcBorders>
              <w:top w:val="single" w:sz="4" w:space="0" w:color="auto"/>
              <w:left w:val="single" w:sz="4" w:space="0" w:color="auto"/>
              <w:bottom w:val="single" w:sz="4" w:space="0" w:color="auto"/>
              <w:right w:val="single" w:sz="4" w:space="0" w:color="auto"/>
            </w:tcBorders>
            <w:vAlign w:val="center"/>
          </w:tcPr>
          <w:p w:rsidR="00FB3CBD" w:rsidRDefault="00B45E4C">
            <w:pPr>
              <w:widowControl/>
              <w:spacing w:line="360" w:lineRule="auto"/>
              <w:jc w:val="left"/>
              <w:rPr>
                <w:rFonts w:ascii="黑体" w:eastAsia="黑体"/>
                <w:b/>
                <w:szCs w:val="21"/>
              </w:rPr>
            </w:pPr>
            <w:r>
              <w:rPr>
                <w:rFonts w:ascii="黑体" w:eastAsia="黑体" w:hint="eastAsia"/>
                <w:b/>
                <w:szCs w:val="21"/>
              </w:rPr>
              <w:t>任意选修课程</w:t>
            </w:r>
          </w:p>
          <w:p w:rsidR="00FB3CBD" w:rsidRDefault="00B45E4C">
            <w:pPr>
              <w:widowControl/>
              <w:spacing w:line="360" w:lineRule="auto"/>
              <w:jc w:val="left"/>
              <w:rPr>
                <w:rFonts w:ascii="黑体" w:eastAsia="黑体"/>
                <w:b/>
                <w:szCs w:val="21"/>
              </w:rPr>
            </w:pPr>
            <w:r>
              <w:rPr>
                <w:rFonts w:ascii="黑体" w:eastAsia="黑体" w:hint="eastAsia"/>
                <w:b/>
                <w:szCs w:val="21"/>
              </w:rPr>
              <w:t>（8学分</w:t>
            </w:r>
            <w:r>
              <w:rPr>
                <w:rFonts w:ascii="黑体" w:eastAsia="黑体"/>
                <w:b/>
                <w:szCs w:val="21"/>
              </w:rPr>
              <w:t xml:space="preserve"> </w:t>
            </w:r>
            <w:r>
              <w:rPr>
                <w:rFonts w:ascii="黑体" w:eastAsia="黑体" w:hint="eastAsia"/>
                <w:b/>
                <w:szCs w:val="21"/>
              </w:rPr>
              <w:t>）</w:t>
            </w:r>
          </w:p>
        </w:tc>
        <w:tc>
          <w:tcPr>
            <w:tcW w:w="9154" w:type="dxa"/>
            <w:gridSpan w:val="11"/>
            <w:tcBorders>
              <w:top w:val="single" w:sz="4" w:space="0" w:color="auto"/>
              <w:left w:val="nil"/>
              <w:bottom w:val="single" w:sz="4" w:space="0" w:color="auto"/>
              <w:right w:val="single" w:sz="4" w:space="0" w:color="auto"/>
            </w:tcBorders>
            <w:vAlign w:val="center"/>
          </w:tcPr>
          <w:p w:rsidR="00FB3CBD" w:rsidRDefault="00B45E4C">
            <w:pPr>
              <w:spacing w:line="360" w:lineRule="auto"/>
              <w:rPr>
                <w:rFonts w:ascii="Tahoma" w:hAnsi="Tahoma" w:cs="Tahoma"/>
                <w:color w:val="333333"/>
                <w:shd w:val="clear" w:color="auto" w:fill="FFFFFF"/>
              </w:rPr>
            </w:pPr>
            <w:r>
              <w:rPr>
                <w:rFonts w:ascii="Tahoma" w:hAnsi="Tahoma" w:cs="Tahoma" w:hint="eastAsia"/>
                <w:color w:val="333333"/>
                <w:shd w:val="clear" w:color="auto" w:fill="FFFFFF"/>
              </w:rPr>
              <w:t>含国家安全教育、节能减排、绿色环保、金融知识、社会责任、人口资源、海洋科学、管理等人文素养、科学素养等。</w:t>
            </w:r>
          </w:p>
        </w:tc>
      </w:tr>
    </w:tbl>
    <w:p w:rsidR="00B45E4C" w:rsidRPr="00B45E4C" w:rsidRDefault="00B45E4C" w:rsidP="00B45E4C">
      <w:pPr>
        <w:rPr>
          <w:rFonts w:eastAsia="宋体"/>
          <w:szCs w:val="21"/>
        </w:rPr>
      </w:pPr>
      <w:r>
        <w:rPr>
          <w:rFonts w:hint="eastAsia"/>
          <w:szCs w:val="21"/>
        </w:rPr>
        <w:t>注：限定选修课中信息技术、公共艺术、职业规划与创新创业、就业指导、自然教育认知、公文写作为必选课程共</w:t>
      </w:r>
      <w:r>
        <w:rPr>
          <w:rFonts w:hint="eastAsia"/>
          <w:szCs w:val="21"/>
        </w:rPr>
        <w:t>10</w:t>
      </w:r>
      <w:r>
        <w:rPr>
          <w:rFonts w:hint="eastAsia"/>
          <w:szCs w:val="21"/>
        </w:rPr>
        <w:t>学分，总共不少于</w:t>
      </w:r>
      <w:r>
        <w:rPr>
          <w:rFonts w:hint="eastAsia"/>
          <w:szCs w:val="21"/>
        </w:rPr>
        <w:t>36</w:t>
      </w:r>
      <w:r>
        <w:rPr>
          <w:rFonts w:hint="eastAsia"/>
          <w:szCs w:val="21"/>
        </w:rPr>
        <w:t>学分。任意选修课程不少于</w:t>
      </w:r>
      <w:r>
        <w:rPr>
          <w:rFonts w:hint="eastAsia"/>
          <w:szCs w:val="21"/>
        </w:rPr>
        <w:t>8</w:t>
      </w:r>
      <w:r>
        <w:rPr>
          <w:rFonts w:hint="eastAsia"/>
          <w:szCs w:val="21"/>
        </w:rPr>
        <w:t>学分。</w:t>
      </w:r>
    </w:p>
    <w:p w:rsidR="00FB3CBD" w:rsidRPr="00695EF0" w:rsidRDefault="00695EF0" w:rsidP="00695EF0">
      <w:pPr>
        <w:pStyle w:val="2"/>
        <w:spacing w:line="360" w:lineRule="auto"/>
        <w:ind w:firstLine="482"/>
        <w:jc w:val="center"/>
        <w:rPr>
          <w:sz w:val="24"/>
          <w:szCs w:val="24"/>
        </w:rPr>
      </w:pPr>
      <w:bookmarkStart w:id="25" w:name="_Toc135356559"/>
      <w:r w:rsidRPr="00695EF0">
        <w:rPr>
          <w:rFonts w:hint="eastAsia"/>
          <w:sz w:val="24"/>
          <w:szCs w:val="24"/>
        </w:rPr>
        <w:lastRenderedPageBreak/>
        <w:t>附</w:t>
      </w:r>
      <w:r>
        <w:rPr>
          <w:rFonts w:hint="eastAsia"/>
          <w:sz w:val="24"/>
          <w:szCs w:val="24"/>
        </w:rPr>
        <w:t>表</w:t>
      </w:r>
      <w:r w:rsidRPr="00695EF0">
        <w:rPr>
          <w:rFonts w:hint="eastAsia"/>
          <w:sz w:val="24"/>
          <w:szCs w:val="24"/>
        </w:rPr>
        <w:t xml:space="preserve">5  </w:t>
      </w:r>
      <w:r w:rsidR="00B45E4C" w:rsidRPr="00363561">
        <w:rPr>
          <w:rFonts w:hint="eastAsia"/>
          <w:sz w:val="24"/>
          <w:szCs w:val="24"/>
        </w:rPr>
        <w:t>河南林业职业学院</w:t>
      </w:r>
      <w:r w:rsidR="00B45E4C" w:rsidRPr="00695EF0">
        <w:rPr>
          <w:rFonts w:hint="eastAsia"/>
          <w:sz w:val="24"/>
          <w:szCs w:val="24"/>
        </w:rPr>
        <w:t>人才培养方案审批表</w:t>
      </w:r>
      <w:bookmarkEnd w:id="2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6521"/>
      </w:tblGrid>
      <w:tr w:rsidR="00FB3CBD">
        <w:tc>
          <w:tcPr>
            <w:tcW w:w="3085" w:type="dxa"/>
            <w:shd w:val="clear" w:color="auto" w:fill="auto"/>
            <w:vAlign w:val="center"/>
          </w:tcPr>
          <w:p w:rsidR="00FB3CBD" w:rsidRDefault="00B45E4C">
            <w:pPr>
              <w:spacing w:line="360" w:lineRule="auto"/>
              <w:jc w:val="center"/>
              <w:rPr>
                <w:rFonts w:ascii="黑体" w:eastAsia="黑体" w:hAnsi="黑体"/>
                <w:sz w:val="24"/>
              </w:rPr>
            </w:pPr>
            <w:r>
              <w:rPr>
                <w:rFonts w:ascii="黑体" w:eastAsia="黑体" w:hAnsi="黑体" w:hint="eastAsia"/>
                <w:sz w:val="24"/>
              </w:rPr>
              <w:t>专业名称</w:t>
            </w:r>
          </w:p>
        </w:tc>
        <w:tc>
          <w:tcPr>
            <w:tcW w:w="6521" w:type="dxa"/>
            <w:shd w:val="clear" w:color="auto" w:fill="auto"/>
            <w:vAlign w:val="center"/>
          </w:tcPr>
          <w:p w:rsidR="00FB3CBD" w:rsidRDefault="00B45E4C">
            <w:pPr>
              <w:spacing w:line="360" w:lineRule="auto"/>
              <w:jc w:val="center"/>
              <w:rPr>
                <w:rFonts w:ascii="黑体" w:eastAsia="黑体" w:hAnsi="黑体"/>
                <w:sz w:val="24"/>
              </w:rPr>
            </w:pPr>
            <w:r>
              <w:rPr>
                <w:rFonts w:ascii="黑体" w:eastAsia="黑体" w:hAnsi="黑体" w:hint="eastAsia"/>
                <w:sz w:val="24"/>
              </w:rPr>
              <w:t>森林生态旅游与康养</w:t>
            </w:r>
          </w:p>
        </w:tc>
      </w:tr>
      <w:tr w:rsidR="00FB3CBD">
        <w:tc>
          <w:tcPr>
            <w:tcW w:w="3085" w:type="dxa"/>
            <w:shd w:val="clear" w:color="auto" w:fill="auto"/>
            <w:vAlign w:val="center"/>
          </w:tcPr>
          <w:p w:rsidR="00FB3CBD" w:rsidRDefault="00B45E4C">
            <w:pPr>
              <w:spacing w:line="360" w:lineRule="auto"/>
              <w:jc w:val="center"/>
              <w:rPr>
                <w:rFonts w:ascii="黑体" w:eastAsia="黑体" w:hAnsi="黑体"/>
                <w:sz w:val="24"/>
              </w:rPr>
            </w:pPr>
            <w:r>
              <w:rPr>
                <w:rFonts w:ascii="黑体" w:eastAsia="黑体" w:hAnsi="黑体" w:hint="eastAsia"/>
                <w:sz w:val="24"/>
              </w:rPr>
              <w:t>专业代码</w:t>
            </w:r>
          </w:p>
        </w:tc>
        <w:tc>
          <w:tcPr>
            <w:tcW w:w="6521" w:type="dxa"/>
            <w:shd w:val="clear" w:color="auto" w:fill="auto"/>
            <w:vAlign w:val="center"/>
          </w:tcPr>
          <w:p w:rsidR="00FB3CBD" w:rsidRDefault="00B45E4C">
            <w:pPr>
              <w:spacing w:line="360" w:lineRule="auto"/>
              <w:jc w:val="center"/>
              <w:rPr>
                <w:rFonts w:ascii="黑体" w:eastAsia="黑体" w:hAnsi="黑体"/>
                <w:sz w:val="24"/>
              </w:rPr>
            </w:pPr>
            <w:r>
              <w:rPr>
                <w:rFonts w:ascii="宋体" w:eastAsia="宋体" w:hAnsi="宋体" w:cs="微软雅黑" w:hint="eastAsia"/>
                <w:b/>
                <w:bCs/>
                <w:szCs w:val="21"/>
              </w:rPr>
              <w:t>410210</w:t>
            </w:r>
          </w:p>
        </w:tc>
      </w:tr>
      <w:tr w:rsidR="00FB3CBD">
        <w:tc>
          <w:tcPr>
            <w:tcW w:w="3085" w:type="dxa"/>
            <w:shd w:val="clear" w:color="auto" w:fill="auto"/>
            <w:vAlign w:val="center"/>
          </w:tcPr>
          <w:p w:rsidR="00FB3CBD" w:rsidRDefault="00B45E4C">
            <w:pPr>
              <w:spacing w:line="360" w:lineRule="auto"/>
              <w:jc w:val="center"/>
              <w:rPr>
                <w:rFonts w:ascii="黑体" w:eastAsia="黑体" w:hAnsi="黑体"/>
                <w:sz w:val="24"/>
              </w:rPr>
            </w:pPr>
            <w:r>
              <w:rPr>
                <w:rFonts w:ascii="黑体" w:eastAsia="黑体" w:hAnsi="黑体" w:hint="eastAsia"/>
                <w:sz w:val="24"/>
              </w:rPr>
              <w:t>专业负责人</w:t>
            </w:r>
          </w:p>
        </w:tc>
        <w:tc>
          <w:tcPr>
            <w:tcW w:w="6521" w:type="dxa"/>
            <w:shd w:val="clear" w:color="auto" w:fill="auto"/>
            <w:vAlign w:val="center"/>
          </w:tcPr>
          <w:p w:rsidR="00FB3CBD" w:rsidRDefault="00B45E4C">
            <w:pPr>
              <w:spacing w:line="360" w:lineRule="auto"/>
              <w:jc w:val="center"/>
              <w:rPr>
                <w:rFonts w:ascii="黑体" w:eastAsia="黑体" w:hAnsi="黑体"/>
                <w:sz w:val="24"/>
              </w:rPr>
            </w:pPr>
            <w:r>
              <w:rPr>
                <w:rFonts w:ascii="黑体" w:eastAsia="黑体" w:hAnsi="黑体" w:hint="eastAsia"/>
                <w:sz w:val="24"/>
              </w:rPr>
              <w:t>张媛</w:t>
            </w:r>
          </w:p>
        </w:tc>
      </w:tr>
      <w:tr w:rsidR="00FB3CBD">
        <w:tc>
          <w:tcPr>
            <w:tcW w:w="9606" w:type="dxa"/>
            <w:gridSpan w:val="2"/>
            <w:shd w:val="clear" w:color="auto" w:fill="auto"/>
            <w:vAlign w:val="center"/>
          </w:tcPr>
          <w:p w:rsidR="00FB3CBD" w:rsidRDefault="00B45E4C">
            <w:pPr>
              <w:spacing w:line="360" w:lineRule="auto"/>
              <w:rPr>
                <w:rFonts w:ascii="黑体" w:eastAsia="黑体" w:hAnsi="黑体"/>
                <w:sz w:val="24"/>
              </w:rPr>
            </w:pPr>
            <w:r>
              <w:rPr>
                <w:rFonts w:ascii="黑体" w:eastAsia="黑体" w:hAnsi="黑体" w:hint="eastAsia"/>
                <w:sz w:val="24"/>
              </w:rPr>
              <w:t xml:space="preserve">人才培养方案制定简要说明： </w:t>
            </w:r>
          </w:p>
          <w:p w:rsidR="00FB3CBD" w:rsidRDefault="00B45E4C">
            <w:pPr>
              <w:spacing w:line="360" w:lineRule="auto"/>
              <w:ind w:firstLineChars="200" w:firstLine="480"/>
              <w:rPr>
                <w:rFonts w:ascii="楷体" w:eastAsia="楷体" w:hAnsi="楷体"/>
                <w:sz w:val="24"/>
              </w:rPr>
            </w:pPr>
            <w:r>
              <w:rPr>
                <w:rFonts w:ascii="楷体" w:eastAsia="楷体" w:hAnsi="楷体" w:hint="eastAsia"/>
                <w:sz w:val="24"/>
              </w:rPr>
              <w:t>森林生态旅游与康养专业人才培养方案是在进行了生态旅游、康养产业等企业调研、分析产业发展趋势和行业企业人才需求，并对兄弟院校同类专业调查的基础上，由森林生态旅游与康养专业建设委员会全体成员共同制订的，以职业教育国家教学标准为依据，对接生态旅游及康养产业高端水平，对接“1+X”制度，体现了“课证融通”。围绕立德树人根本，强化了职业素养的培养，把立德树人融入思想道德教育、文化知识教育、技术技能培养、社会实践教育各环节，适应河南林业经济、康养社会发展需求和我院办学特色，操作性强。</w:t>
            </w:r>
          </w:p>
        </w:tc>
      </w:tr>
      <w:tr w:rsidR="00FB3CBD">
        <w:tc>
          <w:tcPr>
            <w:tcW w:w="9606" w:type="dxa"/>
            <w:gridSpan w:val="2"/>
            <w:shd w:val="clear" w:color="auto" w:fill="auto"/>
          </w:tcPr>
          <w:p w:rsidR="00FB3CBD" w:rsidRDefault="00B45E4C">
            <w:pPr>
              <w:spacing w:line="360" w:lineRule="auto"/>
              <w:rPr>
                <w:rFonts w:ascii="黑体" w:eastAsia="黑体" w:hAnsi="黑体"/>
                <w:sz w:val="24"/>
              </w:rPr>
            </w:pPr>
            <w:r>
              <w:rPr>
                <w:rFonts w:ascii="黑体" w:eastAsia="黑体" w:hAnsi="黑体" w:hint="eastAsia"/>
                <w:sz w:val="24"/>
              </w:rPr>
              <w:t>系（部）审核意见：</w:t>
            </w:r>
          </w:p>
          <w:p w:rsidR="00FB3CBD" w:rsidRDefault="00FB3CBD">
            <w:pPr>
              <w:spacing w:line="360" w:lineRule="auto"/>
              <w:rPr>
                <w:rFonts w:ascii="黑体" w:eastAsia="黑体" w:hAnsi="黑体"/>
                <w:sz w:val="24"/>
              </w:rPr>
            </w:pPr>
          </w:p>
          <w:p w:rsidR="00FB3CBD" w:rsidRDefault="00FB3CBD">
            <w:pPr>
              <w:spacing w:line="360" w:lineRule="auto"/>
              <w:rPr>
                <w:rFonts w:ascii="黑体" w:eastAsia="黑体" w:hAnsi="黑体"/>
                <w:sz w:val="24"/>
              </w:rPr>
            </w:pPr>
          </w:p>
          <w:p w:rsidR="00FB3CBD" w:rsidRDefault="00FB3CBD">
            <w:pPr>
              <w:spacing w:line="360" w:lineRule="auto"/>
              <w:rPr>
                <w:rFonts w:ascii="黑体" w:eastAsia="黑体" w:hAnsi="黑体"/>
                <w:sz w:val="24"/>
              </w:rPr>
            </w:pPr>
          </w:p>
          <w:p w:rsidR="00FB3CBD" w:rsidRDefault="00B45E4C">
            <w:pPr>
              <w:spacing w:line="360" w:lineRule="auto"/>
              <w:rPr>
                <w:rFonts w:ascii="黑体" w:eastAsia="黑体" w:hAnsi="黑体"/>
                <w:sz w:val="24"/>
              </w:rPr>
            </w:pPr>
            <w:r>
              <w:rPr>
                <w:rFonts w:ascii="黑体" w:eastAsia="黑体" w:hAnsi="黑体" w:hint="eastAsia"/>
                <w:sz w:val="24"/>
              </w:rPr>
              <w:t xml:space="preserve">                                       系主任签字                 年  月   日</w:t>
            </w:r>
          </w:p>
        </w:tc>
      </w:tr>
      <w:tr w:rsidR="00FB3CBD">
        <w:tc>
          <w:tcPr>
            <w:tcW w:w="9606" w:type="dxa"/>
            <w:gridSpan w:val="2"/>
            <w:shd w:val="clear" w:color="auto" w:fill="auto"/>
          </w:tcPr>
          <w:p w:rsidR="00FB3CBD" w:rsidRDefault="00B45E4C">
            <w:pPr>
              <w:spacing w:line="360" w:lineRule="auto"/>
              <w:rPr>
                <w:rFonts w:ascii="黑体" w:eastAsia="黑体" w:hAnsi="黑体"/>
                <w:sz w:val="24"/>
              </w:rPr>
            </w:pPr>
            <w:r>
              <w:rPr>
                <w:rFonts w:ascii="黑体" w:eastAsia="黑体" w:hAnsi="黑体" w:hint="eastAsia"/>
                <w:sz w:val="24"/>
              </w:rPr>
              <w:t>教务处审核意见：</w:t>
            </w:r>
          </w:p>
          <w:p w:rsidR="00FB3CBD" w:rsidRDefault="00FB3CBD">
            <w:pPr>
              <w:spacing w:line="360" w:lineRule="auto"/>
              <w:rPr>
                <w:rFonts w:ascii="黑体" w:eastAsia="黑体" w:hAnsi="黑体"/>
                <w:sz w:val="24"/>
              </w:rPr>
            </w:pPr>
          </w:p>
          <w:p w:rsidR="00FB3CBD" w:rsidRDefault="00FB3CBD">
            <w:pPr>
              <w:spacing w:line="360" w:lineRule="auto"/>
              <w:rPr>
                <w:rFonts w:ascii="黑体" w:eastAsia="黑体" w:hAnsi="黑体"/>
                <w:sz w:val="24"/>
              </w:rPr>
            </w:pPr>
          </w:p>
          <w:p w:rsidR="00FB3CBD" w:rsidRDefault="00FB3CBD">
            <w:pPr>
              <w:spacing w:line="360" w:lineRule="auto"/>
              <w:rPr>
                <w:rFonts w:ascii="黑体" w:eastAsia="黑体" w:hAnsi="黑体"/>
                <w:sz w:val="24"/>
              </w:rPr>
            </w:pPr>
          </w:p>
          <w:p w:rsidR="00FB3CBD" w:rsidRDefault="00B45E4C">
            <w:pPr>
              <w:spacing w:line="360" w:lineRule="auto"/>
              <w:ind w:leftChars="2166" w:left="4549" w:firstLineChars="200" w:firstLine="480"/>
              <w:rPr>
                <w:rFonts w:ascii="黑体" w:eastAsia="黑体" w:hAnsi="黑体"/>
                <w:sz w:val="24"/>
              </w:rPr>
            </w:pPr>
            <w:r>
              <w:rPr>
                <w:rFonts w:ascii="黑体" w:eastAsia="黑体" w:hAnsi="黑体" w:hint="eastAsia"/>
                <w:sz w:val="24"/>
              </w:rPr>
              <w:t xml:space="preserve">                                                     教务处长签字                年  月   日</w:t>
            </w:r>
          </w:p>
        </w:tc>
      </w:tr>
      <w:tr w:rsidR="00FB3CBD">
        <w:tc>
          <w:tcPr>
            <w:tcW w:w="9606" w:type="dxa"/>
            <w:gridSpan w:val="2"/>
            <w:shd w:val="clear" w:color="auto" w:fill="auto"/>
          </w:tcPr>
          <w:p w:rsidR="00FB3CBD" w:rsidRDefault="00B45E4C">
            <w:pPr>
              <w:spacing w:line="360" w:lineRule="auto"/>
              <w:rPr>
                <w:rFonts w:ascii="黑体" w:eastAsia="黑体" w:hAnsi="黑体"/>
                <w:sz w:val="24"/>
              </w:rPr>
            </w:pPr>
            <w:r>
              <w:rPr>
                <w:rFonts w:ascii="黑体" w:eastAsia="黑体" w:hAnsi="黑体" w:hint="eastAsia"/>
                <w:sz w:val="24"/>
              </w:rPr>
              <w:t>学校审核意见：</w:t>
            </w:r>
          </w:p>
          <w:p w:rsidR="00FB3CBD" w:rsidRDefault="00FB3CBD">
            <w:pPr>
              <w:spacing w:line="360" w:lineRule="auto"/>
              <w:rPr>
                <w:rFonts w:ascii="黑体" w:eastAsia="黑体" w:hAnsi="黑体"/>
                <w:sz w:val="24"/>
              </w:rPr>
            </w:pPr>
          </w:p>
          <w:p w:rsidR="00FB3CBD" w:rsidRDefault="00FB3CBD">
            <w:pPr>
              <w:spacing w:line="360" w:lineRule="auto"/>
              <w:rPr>
                <w:rFonts w:ascii="黑体" w:eastAsia="黑体" w:hAnsi="黑体"/>
                <w:sz w:val="24"/>
              </w:rPr>
            </w:pPr>
          </w:p>
          <w:p w:rsidR="00FB3CBD" w:rsidRDefault="00FB3CBD">
            <w:pPr>
              <w:spacing w:line="360" w:lineRule="auto"/>
              <w:rPr>
                <w:rFonts w:ascii="黑体" w:eastAsia="黑体" w:hAnsi="黑体"/>
                <w:sz w:val="24"/>
              </w:rPr>
            </w:pPr>
          </w:p>
          <w:p w:rsidR="00FB3CBD" w:rsidRDefault="00FB3CBD">
            <w:pPr>
              <w:spacing w:line="360" w:lineRule="auto"/>
              <w:rPr>
                <w:rFonts w:ascii="黑体" w:eastAsia="黑体" w:hAnsi="黑体"/>
                <w:sz w:val="24"/>
              </w:rPr>
            </w:pPr>
          </w:p>
          <w:p w:rsidR="00FB3CBD" w:rsidRDefault="00B45E4C">
            <w:pPr>
              <w:spacing w:line="360" w:lineRule="auto"/>
              <w:ind w:firstLineChars="1900" w:firstLine="4560"/>
              <w:rPr>
                <w:rFonts w:ascii="黑体" w:eastAsia="黑体" w:hAnsi="黑体"/>
                <w:sz w:val="24"/>
              </w:rPr>
            </w:pPr>
            <w:r>
              <w:rPr>
                <w:rFonts w:ascii="黑体" w:eastAsia="黑体" w:hAnsi="黑体" w:hint="eastAsia"/>
                <w:sz w:val="24"/>
              </w:rPr>
              <w:t xml:space="preserve">主管院长签字                年  月   日                                                </w:t>
            </w:r>
          </w:p>
        </w:tc>
      </w:tr>
    </w:tbl>
    <w:p w:rsidR="00FB3CBD" w:rsidRPr="00695EF0" w:rsidRDefault="00695EF0" w:rsidP="00695EF0">
      <w:pPr>
        <w:pStyle w:val="2"/>
        <w:spacing w:line="360" w:lineRule="auto"/>
        <w:ind w:firstLine="482"/>
        <w:jc w:val="center"/>
        <w:rPr>
          <w:sz w:val="24"/>
          <w:szCs w:val="24"/>
        </w:rPr>
      </w:pPr>
      <w:bookmarkStart w:id="26" w:name="_Toc135356560"/>
      <w:r w:rsidRPr="00695EF0">
        <w:rPr>
          <w:rFonts w:hint="eastAsia"/>
          <w:sz w:val="24"/>
          <w:szCs w:val="24"/>
        </w:rPr>
        <w:lastRenderedPageBreak/>
        <w:t>附</w:t>
      </w:r>
      <w:r>
        <w:rPr>
          <w:rFonts w:hint="eastAsia"/>
          <w:sz w:val="24"/>
          <w:szCs w:val="24"/>
        </w:rPr>
        <w:t>表</w:t>
      </w:r>
      <w:r w:rsidRPr="00695EF0">
        <w:rPr>
          <w:rFonts w:hint="eastAsia"/>
          <w:sz w:val="24"/>
          <w:szCs w:val="24"/>
        </w:rPr>
        <w:t xml:space="preserve">6  </w:t>
      </w:r>
      <w:r w:rsidR="00B45E4C" w:rsidRPr="00695EF0">
        <w:rPr>
          <w:rFonts w:hint="eastAsia"/>
          <w:sz w:val="24"/>
          <w:szCs w:val="24"/>
        </w:rPr>
        <w:t>高职</w:t>
      </w:r>
      <w:r w:rsidR="00B45E4C" w:rsidRPr="00695EF0">
        <w:rPr>
          <w:sz w:val="24"/>
          <w:szCs w:val="24"/>
        </w:rPr>
        <w:t>20</w:t>
      </w:r>
      <w:r w:rsidR="00B45E4C" w:rsidRPr="00695EF0">
        <w:rPr>
          <w:rFonts w:hint="eastAsia"/>
          <w:sz w:val="24"/>
          <w:szCs w:val="24"/>
        </w:rPr>
        <w:t>22</w:t>
      </w:r>
      <w:r w:rsidR="00B45E4C" w:rsidRPr="00695EF0">
        <w:rPr>
          <w:rFonts w:hint="eastAsia"/>
          <w:sz w:val="24"/>
          <w:szCs w:val="24"/>
        </w:rPr>
        <w:t>级森林生态旅游与康养专业教学计划执行版</w:t>
      </w:r>
      <w:bookmarkEnd w:id="26"/>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2500"/>
        <w:gridCol w:w="643"/>
        <w:gridCol w:w="887"/>
        <w:gridCol w:w="902"/>
        <w:gridCol w:w="909"/>
        <w:gridCol w:w="901"/>
        <w:gridCol w:w="910"/>
        <w:gridCol w:w="903"/>
      </w:tblGrid>
      <w:tr w:rsidR="00FB3CBD">
        <w:trPr>
          <w:jc w:val="center"/>
        </w:trPr>
        <w:tc>
          <w:tcPr>
            <w:tcW w:w="731" w:type="dxa"/>
            <w:shd w:val="clear" w:color="auto" w:fill="auto"/>
            <w:vAlign w:val="center"/>
          </w:tcPr>
          <w:p w:rsidR="00FB3CBD" w:rsidRDefault="00B45E4C">
            <w:pPr>
              <w:spacing w:line="240" w:lineRule="atLeast"/>
              <w:jc w:val="center"/>
              <w:rPr>
                <w:rFonts w:ascii="宋体" w:eastAsia="宋体" w:hAnsi="Times New Roman" w:cs="Times New Roman"/>
                <w:b/>
                <w:bCs/>
                <w:szCs w:val="21"/>
              </w:rPr>
            </w:pPr>
            <w:r>
              <w:rPr>
                <w:rFonts w:ascii="宋体" w:eastAsia="宋体" w:hAnsi="宋体" w:cs="Times New Roman" w:hint="eastAsia"/>
                <w:b/>
                <w:bCs/>
                <w:szCs w:val="21"/>
              </w:rPr>
              <w:t>学期</w:t>
            </w:r>
          </w:p>
        </w:tc>
        <w:tc>
          <w:tcPr>
            <w:tcW w:w="2500" w:type="dxa"/>
            <w:shd w:val="clear" w:color="auto" w:fill="auto"/>
            <w:vAlign w:val="center"/>
          </w:tcPr>
          <w:p w:rsidR="00FB3CBD" w:rsidRDefault="00B45E4C">
            <w:pPr>
              <w:spacing w:line="240" w:lineRule="atLeast"/>
              <w:jc w:val="center"/>
              <w:rPr>
                <w:rFonts w:ascii="宋体" w:eastAsia="宋体" w:hAnsi="Times New Roman" w:cs="Times New Roman"/>
                <w:b/>
                <w:bCs/>
                <w:szCs w:val="21"/>
              </w:rPr>
            </w:pPr>
            <w:r>
              <w:rPr>
                <w:rFonts w:ascii="宋体" w:eastAsia="宋体" w:hAnsi="宋体" w:cs="Times New Roman" w:hint="eastAsia"/>
                <w:b/>
                <w:bCs/>
                <w:szCs w:val="21"/>
              </w:rPr>
              <w:t>课程</w:t>
            </w:r>
          </w:p>
        </w:tc>
        <w:tc>
          <w:tcPr>
            <w:tcW w:w="643" w:type="dxa"/>
            <w:shd w:val="clear" w:color="auto" w:fill="auto"/>
            <w:vAlign w:val="center"/>
          </w:tcPr>
          <w:p w:rsidR="00FB3CBD" w:rsidRDefault="00B45E4C">
            <w:pPr>
              <w:spacing w:line="240" w:lineRule="atLeast"/>
              <w:jc w:val="center"/>
              <w:rPr>
                <w:rFonts w:ascii="宋体" w:eastAsia="宋体" w:hAnsi="Times New Roman" w:cs="Times New Roman"/>
                <w:b/>
                <w:bCs/>
                <w:szCs w:val="21"/>
              </w:rPr>
            </w:pPr>
            <w:r>
              <w:rPr>
                <w:rFonts w:ascii="宋体" w:eastAsia="宋体" w:hAnsi="宋体" w:cs="Times New Roman" w:hint="eastAsia"/>
                <w:b/>
                <w:bCs/>
                <w:szCs w:val="21"/>
              </w:rPr>
              <w:t>学分</w:t>
            </w:r>
          </w:p>
        </w:tc>
        <w:tc>
          <w:tcPr>
            <w:tcW w:w="887" w:type="dxa"/>
            <w:shd w:val="clear" w:color="auto" w:fill="auto"/>
            <w:vAlign w:val="center"/>
          </w:tcPr>
          <w:p w:rsidR="00FB3CBD" w:rsidRDefault="00B45E4C">
            <w:pPr>
              <w:spacing w:line="240" w:lineRule="atLeast"/>
              <w:jc w:val="center"/>
              <w:rPr>
                <w:rFonts w:ascii="宋体" w:eastAsia="宋体" w:hAnsi="Times New Roman" w:cs="Times New Roman"/>
                <w:b/>
                <w:bCs/>
                <w:szCs w:val="21"/>
              </w:rPr>
            </w:pPr>
            <w:r>
              <w:rPr>
                <w:rFonts w:ascii="宋体" w:eastAsia="宋体" w:hAnsi="宋体" w:cs="Times New Roman" w:hint="eastAsia"/>
                <w:b/>
                <w:bCs/>
                <w:szCs w:val="21"/>
              </w:rPr>
              <w:t>周学时</w:t>
            </w:r>
          </w:p>
        </w:tc>
        <w:tc>
          <w:tcPr>
            <w:tcW w:w="902" w:type="dxa"/>
            <w:vAlign w:val="center"/>
          </w:tcPr>
          <w:p w:rsidR="00FB3CBD" w:rsidRDefault="00B45E4C">
            <w:pPr>
              <w:spacing w:line="240" w:lineRule="atLeast"/>
              <w:jc w:val="center"/>
              <w:rPr>
                <w:rFonts w:ascii="宋体" w:hAnsi="宋体"/>
                <w:b/>
                <w:bCs/>
                <w:sz w:val="24"/>
              </w:rPr>
            </w:pPr>
            <w:r>
              <w:rPr>
                <w:rFonts w:ascii="宋体" w:hAnsi="宋体" w:hint="eastAsia"/>
                <w:b/>
                <w:bCs/>
                <w:sz w:val="24"/>
              </w:rPr>
              <w:t>课程</w:t>
            </w:r>
          </w:p>
          <w:p w:rsidR="00FB3CBD" w:rsidRDefault="00B45E4C">
            <w:pPr>
              <w:spacing w:line="240" w:lineRule="atLeast"/>
              <w:jc w:val="center"/>
              <w:rPr>
                <w:rFonts w:ascii="宋体" w:hAnsi="宋体"/>
                <w:b/>
                <w:bCs/>
                <w:sz w:val="24"/>
              </w:rPr>
            </w:pPr>
            <w:r>
              <w:rPr>
                <w:rFonts w:ascii="宋体" w:hAnsi="宋体" w:hint="eastAsia"/>
                <w:b/>
                <w:bCs/>
                <w:sz w:val="24"/>
              </w:rPr>
              <w:t>类别</w:t>
            </w:r>
          </w:p>
        </w:tc>
        <w:tc>
          <w:tcPr>
            <w:tcW w:w="909" w:type="dxa"/>
            <w:shd w:val="clear" w:color="auto" w:fill="auto"/>
            <w:vAlign w:val="center"/>
          </w:tcPr>
          <w:p w:rsidR="00FB3CBD" w:rsidRDefault="00B45E4C">
            <w:pPr>
              <w:spacing w:line="240" w:lineRule="atLeast"/>
              <w:jc w:val="center"/>
              <w:rPr>
                <w:rFonts w:ascii="宋体" w:hAnsi="宋体"/>
                <w:b/>
                <w:bCs/>
                <w:sz w:val="24"/>
              </w:rPr>
            </w:pPr>
            <w:r>
              <w:rPr>
                <w:rFonts w:ascii="宋体" w:hAnsi="宋体" w:hint="eastAsia"/>
                <w:b/>
                <w:bCs/>
                <w:sz w:val="24"/>
              </w:rPr>
              <w:t>考试</w:t>
            </w:r>
          </w:p>
          <w:p w:rsidR="00FB3CBD" w:rsidRDefault="00B45E4C">
            <w:pPr>
              <w:spacing w:line="240" w:lineRule="atLeast"/>
              <w:jc w:val="center"/>
              <w:rPr>
                <w:rFonts w:ascii="宋体" w:eastAsia="宋体" w:hAnsi="Times New Roman" w:cs="Times New Roman"/>
                <w:b/>
                <w:bCs/>
                <w:szCs w:val="21"/>
              </w:rPr>
            </w:pPr>
            <w:r>
              <w:rPr>
                <w:rFonts w:ascii="宋体" w:hAnsi="宋体" w:hint="eastAsia"/>
                <w:b/>
                <w:bCs/>
                <w:sz w:val="24"/>
              </w:rPr>
              <w:t>考查</w:t>
            </w:r>
          </w:p>
        </w:tc>
        <w:tc>
          <w:tcPr>
            <w:tcW w:w="901" w:type="dxa"/>
            <w:shd w:val="clear" w:color="auto" w:fill="auto"/>
            <w:vAlign w:val="center"/>
          </w:tcPr>
          <w:p w:rsidR="00FB3CBD" w:rsidRDefault="00B45E4C">
            <w:pPr>
              <w:spacing w:line="240" w:lineRule="atLeast"/>
              <w:jc w:val="center"/>
              <w:rPr>
                <w:rFonts w:ascii="宋体" w:eastAsia="宋体" w:hAnsi="宋体" w:cs="Times New Roman"/>
                <w:b/>
                <w:bCs/>
                <w:szCs w:val="21"/>
              </w:rPr>
            </w:pPr>
            <w:r>
              <w:rPr>
                <w:rFonts w:ascii="宋体" w:eastAsia="宋体" w:hAnsi="宋体" w:cs="Times New Roman" w:hint="eastAsia"/>
                <w:b/>
                <w:bCs/>
                <w:szCs w:val="21"/>
              </w:rPr>
              <w:t>不允许</w:t>
            </w:r>
          </w:p>
          <w:p w:rsidR="00FB3CBD" w:rsidRDefault="00B45E4C">
            <w:pPr>
              <w:spacing w:line="240" w:lineRule="atLeast"/>
              <w:jc w:val="center"/>
              <w:rPr>
                <w:rFonts w:ascii="宋体" w:eastAsia="宋体" w:hAnsi="Times New Roman" w:cs="Times New Roman"/>
                <w:b/>
                <w:bCs/>
                <w:szCs w:val="21"/>
              </w:rPr>
            </w:pPr>
            <w:r>
              <w:rPr>
                <w:rFonts w:ascii="宋体" w:eastAsia="宋体" w:hAnsi="宋体" w:cs="Times New Roman" w:hint="eastAsia"/>
                <w:b/>
                <w:bCs/>
                <w:szCs w:val="21"/>
              </w:rPr>
              <w:t>补考</w:t>
            </w:r>
          </w:p>
        </w:tc>
        <w:tc>
          <w:tcPr>
            <w:tcW w:w="910" w:type="dxa"/>
            <w:shd w:val="clear" w:color="auto" w:fill="auto"/>
            <w:vAlign w:val="center"/>
          </w:tcPr>
          <w:p w:rsidR="00FB3CBD" w:rsidRDefault="00B45E4C">
            <w:pPr>
              <w:spacing w:line="240" w:lineRule="atLeast"/>
              <w:jc w:val="center"/>
              <w:rPr>
                <w:rFonts w:ascii="宋体" w:hAnsi="宋体"/>
                <w:b/>
                <w:bCs/>
                <w:sz w:val="24"/>
              </w:rPr>
            </w:pPr>
            <w:r>
              <w:rPr>
                <w:rFonts w:ascii="宋体" w:hAnsi="宋体" w:hint="eastAsia"/>
                <w:b/>
                <w:bCs/>
                <w:sz w:val="24"/>
              </w:rPr>
              <w:t>必修</w:t>
            </w:r>
          </w:p>
          <w:p w:rsidR="00FB3CBD" w:rsidRDefault="00B45E4C">
            <w:pPr>
              <w:spacing w:line="240" w:lineRule="atLeast"/>
              <w:jc w:val="center"/>
              <w:rPr>
                <w:rFonts w:ascii="宋体" w:eastAsia="宋体" w:hAnsi="Times New Roman" w:cs="Times New Roman"/>
                <w:b/>
                <w:bCs/>
                <w:szCs w:val="21"/>
              </w:rPr>
            </w:pPr>
            <w:r>
              <w:rPr>
                <w:rFonts w:ascii="宋体" w:hAnsi="宋体" w:hint="eastAsia"/>
                <w:b/>
                <w:bCs/>
                <w:sz w:val="24"/>
              </w:rPr>
              <w:t>限选</w:t>
            </w:r>
          </w:p>
        </w:tc>
        <w:tc>
          <w:tcPr>
            <w:tcW w:w="903" w:type="dxa"/>
            <w:shd w:val="clear" w:color="auto" w:fill="auto"/>
            <w:vAlign w:val="center"/>
          </w:tcPr>
          <w:p w:rsidR="00FB3CBD" w:rsidRDefault="00B45E4C">
            <w:pPr>
              <w:spacing w:line="240" w:lineRule="atLeast"/>
              <w:jc w:val="center"/>
              <w:rPr>
                <w:rFonts w:ascii="宋体" w:eastAsia="宋体" w:hAnsi="Times New Roman" w:cs="Times New Roman"/>
                <w:b/>
                <w:bCs/>
                <w:szCs w:val="21"/>
              </w:rPr>
            </w:pPr>
            <w:r>
              <w:rPr>
                <w:rFonts w:ascii="宋体" w:eastAsia="宋体" w:hAnsi="宋体" w:cs="Times New Roman" w:hint="eastAsia"/>
                <w:b/>
                <w:bCs/>
                <w:szCs w:val="21"/>
              </w:rPr>
              <w:t>实习实训安排</w:t>
            </w:r>
          </w:p>
        </w:tc>
      </w:tr>
      <w:tr w:rsidR="00FB3CBD">
        <w:trPr>
          <w:jc w:val="center"/>
        </w:trPr>
        <w:tc>
          <w:tcPr>
            <w:tcW w:w="731" w:type="dxa"/>
            <w:vMerge w:val="restart"/>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第一</w:t>
            </w:r>
          </w:p>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学期</w:t>
            </w:r>
          </w:p>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28</w:t>
            </w:r>
            <w:r>
              <w:rPr>
                <w:rFonts w:ascii="Times New Roman" w:eastAsia="宋体" w:hAnsi="Times New Roman" w:cs="Times New Roman" w:hint="eastAsia"/>
                <w:szCs w:val="21"/>
              </w:rPr>
              <w:t>学时</w:t>
            </w:r>
          </w:p>
        </w:tc>
        <w:tc>
          <w:tcPr>
            <w:tcW w:w="250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基础</w:t>
            </w:r>
            <w:r>
              <w:rPr>
                <w:rFonts w:ascii="Times New Roman" w:eastAsia="宋体" w:hAnsi="Times New Roman" w:cs="Times New Roman" w:hint="eastAsia"/>
                <w:szCs w:val="21"/>
              </w:rPr>
              <w:t>1+</w:t>
            </w:r>
            <w:r>
              <w:rPr>
                <w:rFonts w:ascii="Times New Roman" w:eastAsia="宋体" w:hAnsi="Times New Roman" w:cs="Times New Roman" w:hint="eastAsia"/>
                <w:szCs w:val="21"/>
              </w:rPr>
              <w:t>形势与政策</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val="restart"/>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公共英语</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体育</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不允许</w:t>
            </w: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军事理论</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887" w:type="dxa"/>
            <w:shd w:val="clear" w:color="auto" w:fill="auto"/>
            <w:vAlign w:val="center"/>
          </w:tcPr>
          <w:p w:rsidR="00FB3CBD" w:rsidRDefault="00FB3CBD">
            <w:pPr>
              <w:jc w:val="center"/>
              <w:rPr>
                <w:rFonts w:ascii="Times New Roman" w:eastAsia="宋体" w:hAnsi="Times New Roman" w:cs="Times New Roman"/>
                <w:szCs w:val="21"/>
              </w:rPr>
            </w:pP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大学生心理健康</w:t>
            </w:r>
          </w:p>
        </w:tc>
        <w:tc>
          <w:tcPr>
            <w:tcW w:w="643"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trHeight w:val="487"/>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服务心理学</w:t>
            </w:r>
          </w:p>
        </w:tc>
        <w:tc>
          <w:tcPr>
            <w:tcW w:w="643"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887"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B</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森林生态旅游概论</w:t>
            </w:r>
          </w:p>
        </w:tc>
        <w:tc>
          <w:tcPr>
            <w:tcW w:w="643"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887"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B</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森林康养基础</w:t>
            </w:r>
          </w:p>
        </w:tc>
        <w:tc>
          <w:tcPr>
            <w:tcW w:w="643"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887"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B</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20" w:lineRule="exact"/>
              <w:jc w:val="center"/>
              <w:rPr>
                <w:rFonts w:ascii="Tahoma" w:hAnsi="Tahoma" w:cs="Tahoma"/>
                <w:shd w:val="clear" w:color="auto" w:fill="FFFFFF"/>
              </w:rPr>
            </w:pPr>
            <w:r>
              <w:rPr>
                <w:rFonts w:ascii="Tahoma" w:hAnsi="Tahoma" w:cs="Tahoma" w:hint="eastAsia"/>
                <w:shd w:val="clear" w:color="auto" w:fill="FFFFFF"/>
              </w:rPr>
              <w:t>森林动植物保护与鉴赏</w:t>
            </w:r>
          </w:p>
        </w:tc>
        <w:tc>
          <w:tcPr>
            <w:tcW w:w="643"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887"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B</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20" w:lineRule="exact"/>
              <w:jc w:val="center"/>
              <w:rPr>
                <w:rFonts w:ascii="Tahoma" w:hAnsi="Tahoma" w:cs="Tahoma"/>
                <w:shd w:val="clear" w:color="auto" w:fill="FFFFFF"/>
              </w:rPr>
            </w:pPr>
            <w:r>
              <w:rPr>
                <w:rFonts w:ascii="Tahoma" w:hAnsi="Tahoma" w:cs="Tahoma" w:hint="eastAsia"/>
                <w:shd w:val="clear" w:color="auto" w:fill="FFFFFF"/>
              </w:rPr>
              <w:t>森林文化</w:t>
            </w:r>
          </w:p>
        </w:tc>
        <w:tc>
          <w:tcPr>
            <w:tcW w:w="643"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887"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B</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信息技术</w:t>
            </w:r>
          </w:p>
        </w:tc>
        <w:tc>
          <w:tcPr>
            <w:tcW w:w="643"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887"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40" w:lineRule="exact"/>
              <w:jc w:val="center"/>
              <w:rPr>
                <w:rFonts w:ascii="Tahoma" w:hAnsi="Tahoma" w:cs="Tahoma"/>
                <w:color w:val="333333"/>
                <w:shd w:val="clear" w:color="auto" w:fill="FFFFFF"/>
              </w:rPr>
            </w:pPr>
            <w:r>
              <w:rPr>
                <w:rFonts w:ascii="Tahoma" w:hAnsi="Tahoma" w:cs="Tahoma" w:hint="eastAsia"/>
                <w:color w:val="333333"/>
                <w:shd w:val="clear" w:color="auto" w:fill="FFFFFF"/>
              </w:rPr>
              <w:t>公共艺术</w:t>
            </w:r>
          </w:p>
        </w:tc>
        <w:tc>
          <w:tcPr>
            <w:tcW w:w="643"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887"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考查</w:t>
            </w: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pStyle w:val="a4"/>
              <w:tabs>
                <w:tab w:val="clear" w:pos="4153"/>
                <w:tab w:val="clear" w:pos="8306"/>
                <w:tab w:val="left" w:pos="420"/>
              </w:tabs>
              <w:adjustRightInd w:val="0"/>
              <w:spacing w:line="240" w:lineRule="atLeast"/>
              <w:jc w:val="center"/>
              <w:rPr>
                <w:rFonts w:ascii="宋体" w:eastAsia="宋体" w:hAnsi="宋体" w:cs="宋体"/>
                <w:kern w:val="0"/>
                <w:sz w:val="21"/>
                <w:szCs w:val="21"/>
              </w:rPr>
            </w:pPr>
            <w:r>
              <w:rPr>
                <w:rFonts w:cs="宋体" w:hint="eastAsia"/>
                <w:sz w:val="21"/>
                <w:szCs w:val="21"/>
              </w:rPr>
              <w:t>旅游服务礼仪</w:t>
            </w:r>
          </w:p>
        </w:tc>
        <w:tc>
          <w:tcPr>
            <w:tcW w:w="643" w:type="dxa"/>
            <w:shd w:val="clear" w:color="auto" w:fill="auto"/>
            <w:vAlign w:val="center"/>
          </w:tcPr>
          <w:p w:rsidR="00FB3CBD" w:rsidRDefault="00B45E4C">
            <w:pPr>
              <w:spacing w:line="240" w:lineRule="atLeast"/>
              <w:jc w:val="center"/>
              <w:rPr>
                <w:rFonts w:ascii="Times New Roman" w:eastAsia="宋体" w:hAnsi="Times New Roman" w:cs="Times New Roman"/>
                <w:szCs w:val="21"/>
              </w:rPr>
            </w:pPr>
            <w:r>
              <w:rPr>
                <w:rFonts w:ascii="Times New Roman" w:hAnsi="Times New Roman" w:cs="Times New Roman"/>
                <w:szCs w:val="21"/>
              </w:rPr>
              <w:t>2</w:t>
            </w:r>
          </w:p>
        </w:tc>
        <w:tc>
          <w:tcPr>
            <w:tcW w:w="887" w:type="dxa"/>
            <w:shd w:val="clear" w:color="auto" w:fill="auto"/>
            <w:vAlign w:val="center"/>
          </w:tcPr>
          <w:p w:rsidR="00FB3CBD" w:rsidRDefault="00B45E4C">
            <w:pPr>
              <w:spacing w:line="240" w:lineRule="atLeast"/>
              <w:jc w:val="center"/>
              <w:rPr>
                <w:rFonts w:ascii="Times New Roman" w:eastAsia="宋体" w:hAnsi="Times New Roman" w:cs="Times New Roman"/>
                <w:szCs w:val="21"/>
              </w:rPr>
            </w:pPr>
            <w:r>
              <w:rPr>
                <w:rFonts w:ascii="Times New Roman" w:hAnsi="Times New Roman" w:cs="Times New Roman"/>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不允许</w:t>
            </w: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val="restart"/>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第二</w:t>
            </w:r>
          </w:p>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学期</w:t>
            </w:r>
          </w:p>
          <w:p w:rsidR="00FB3CBD" w:rsidRDefault="00B45E4C">
            <w:pPr>
              <w:ind w:firstLineChars="50" w:firstLine="105"/>
              <w:jc w:val="center"/>
              <w:rPr>
                <w:rFonts w:ascii="Times New Roman" w:eastAsia="宋体" w:hAnsi="Times New Roman" w:cs="Times New Roman"/>
                <w:szCs w:val="21"/>
              </w:rPr>
            </w:pPr>
            <w:r>
              <w:rPr>
                <w:rFonts w:ascii="Times New Roman" w:eastAsia="宋体" w:hAnsi="Times New Roman" w:cs="Times New Roman" w:hint="eastAsia"/>
                <w:szCs w:val="21"/>
              </w:rPr>
              <w:t>26</w:t>
            </w:r>
            <w:r>
              <w:rPr>
                <w:rFonts w:ascii="Times New Roman" w:eastAsia="宋体" w:hAnsi="Times New Roman" w:cs="Times New Roman" w:hint="eastAsia"/>
                <w:szCs w:val="21"/>
              </w:rPr>
              <w:t>学时</w:t>
            </w:r>
          </w:p>
        </w:tc>
        <w:tc>
          <w:tcPr>
            <w:tcW w:w="250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基础</w:t>
            </w:r>
            <w:r>
              <w:rPr>
                <w:rFonts w:ascii="Times New Roman" w:eastAsia="宋体" w:hAnsi="Times New Roman" w:cs="Times New Roman" w:hint="eastAsia"/>
                <w:szCs w:val="21"/>
              </w:rPr>
              <w:t>2+</w:t>
            </w:r>
            <w:r>
              <w:rPr>
                <w:rFonts w:ascii="Times New Roman" w:eastAsia="宋体" w:hAnsi="Times New Roman" w:cs="Times New Roman" w:hint="eastAsia"/>
                <w:szCs w:val="21"/>
              </w:rPr>
              <w:t>形势与政策</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val="restart"/>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认识实习</w:t>
            </w:r>
            <w:r>
              <w:rPr>
                <w:rFonts w:ascii="Times New Roman" w:eastAsia="宋体" w:hAnsi="Times New Roman" w:cs="Times New Roman" w:hint="eastAsia"/>
                <w:szCs w:val="21"/>
              </w:rPr>
              <w:t>2</w:t>
            </w:r>
            <w:r>
              <w:rPr>
                <w:rFonts w:ascii="Times New Roman" w:eastAsia="宋体" w:hAnsi="Times New Roman" w:cs="Times New Roman" w:hint="eastAsia"/>
                <w:szCs w:val="21"/>
              </w:rPr>
              <w:t>周（包含户外急救技术集中授课</w:t>
            </w:r>
            <w:r>
              <w:rPr>
                <w:rFonts w:ascii="Times New Roman" w:eastAsia="宋体" w:hAnsi="Times New Roman" w:cs="Times New Roman" w:hint="eastAsia"/>
                <w:szCs w:val="21"/>
              </w:rPr>
              <w:t>1</w:t>
            </w:r>
            <w:r>
              <w:rPr>
                <w:rFonts w:ascii="Times New Roman" w:eastAsia="宋体" w:hAnsi="Times New Roman" w:cs="Times New Roman" w:hint="eastAsia"/>
                <w:szCs w:val="21"/>
              </w:rPr>
              <w:t>周）</w:t>
            </w: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公共英语</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体育</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不允许</w:t>
            </w: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旅游与康养政策法规</w:t>
            </w:r>
          </w:p>
        </w:tc>
        <w:tc>
          <w:tcPr>
            <w:tcW w:w="643"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887"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B</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导游基础</w:t>
            </w:r>
          </w:p>
        </w:tc>
        <w:tc>
          <w:tcPr>
            <w:tcW w:w="643"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887"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B</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旅游地理</w:t>
            </w:r>
          </w:p>
        </w:tc>
        <w:tc>
          <w:tcPr>
            <w:tcW w:w="643"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887"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B</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森林生态旅游实务</w:t>
            </w:r>
          </w:p>
        </w:tc>
        <w:tc>
          <w:tcPr>
            <w:tcW w:w="643"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887"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不允许</w:t>
            </w: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40" w:lineRule="exact"/>
              <w:jc w:val="center"/>
              <w:rPr>
                <w:rFonts w:ascii="Tahoma" w:hAnsi="Tahoma" w:cs="Tahoma"/>
                <w:color w:val="333333"/>
                <w:shd w:val="clear" w:color="auto" w:fill="FFFFFF"/>
              </w:rPr>
            </w:pPr>
            <w:r>
              <w:rPr>
                <w:rFonts w:ascii="Tahoma" w:hAnsi="Tahoma" w:cs="Tahoma" w:hint="eastAsia"/>
                <w:color w:val="333333"/>
                <w:shd w:val="clear" w:color="auto" w:fill="FFFFFF"/>
              </w:rPr>
              <w:t>职业规划与创新创业</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考查</w:t>
            </w: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户外急救技术</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1w</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考查</w:t>
            </w:r>
          </w:p>
        </w:tc>
        <w:tc>
          <w:tcPr>
            <w:tcW w:w="901"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不允许</w:t>
            </w: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val="restart"/>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第三</w:t>
            </w:r>
          </w:p>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学期</w:t>
            </w:r>
          </w:p>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26</w:t>
            </w:r>
            <w:r>
              <w:rPr>
                <w:rFonts w:ascii="Times New Roman" w:eastAsia="宋体" w:hAnsi="Times New Roman" w:cs="Times New Roman" w:hint="eastAsia"/>
                <w:szCs w:val="21"/>
              </w:rPr>
              <w:t>学时</w:t>
            </w:r>
          </w:p>
        </w:tc>
        <w:tc>
          <w:tcPr>
            <w:tcW w:w="250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概论</w:t>
            </w:r>
            <w:r>
              <w:rPr>
                <w:rFonts w:ascii="Times New Roman" w:eastAsia="宋体" w:hAnsi="Times New Roman" w:cs="Times New Roman"/>
                <w:szCs w:val="21"/>
              </w:rPr>
              <w:t>1</w:t>
            </w:r>
            <w:r>
              <w:rPr>
                <w:rFonts w:ascii="Times New Roman" w:eastAsia="宋体" w:hAnsi="Times New Roman" w:cs="Times New Roman" w:hint="eastAsia"/>
                <w:szCs w:val="21"/>
              </w:rPr>
              <w:t>+</w:t>
            </w:r>
            <w:r>
              <w:rPr>
                <w:rFonts w:ascii="Times New Roman" w:eastAsia="宋体" w:hAnsi="Times New Roman" w:cs="Times New Roman" w:hint="eastAsia"/>
                <w:szCs w:val="21"/>
              </w:rPr>
              <w:t>形势与政策</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ind w:firstLine="480"/>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val="restart"/>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认识实习</w:t>
            </w:r>
            <w:r>
              <w:rPr>
                <w:rFonts w:ascii="Times New Roman" w:eastAsia="宋体" w:hAnsi="Times New Roman" w:cs="Times New Roman" w:hint="eastAsia"/>
                <w:szCs w:val="21"/>
              </w:rPr>
              <w:t>3</w:t>
            </w:r>
            <w:r>
              <w:rPr>
                <w:rFonts w:ascii="Times New Roman" w:eastAsia="宋体" w:hAnsi="Times New Roman" w:cs="Times New Roman" w:hint="eastAsia"/>
                <w:szCs w:val="21"/>
              </w:rPr>
              <w:t>周（包含公文写作课程集中授课</w:t>
            </w:r>
            <w:r>
              <w:rPr>
                <w:rFonts w:ascii="Times New Roman" w:eastAsia="宋体" w:hAnsi="Times New Roman" w:cs="Times New Roman" w:hint="eastAsia"/>
                <w:szCs w:val="21"/>
              </w:rPr>
              <w:t>1</w:t>
            </w:r>
            <w:r>
              <w:rPr>
                <w:rFonts w:ascii="Times New Roman" w:eastAsia="宋体" w:hAnsi="Times New Roman" w:cs="Times New Roman" w:hint="eastAsia"/>
                <w:szCs w:val="21"/>
              </w:rPr>
              <w:t>周）</w:t>
            </w: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体育</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887" w:type="dxa"/>
            <w:shd w:val="clear" w:color="auto" w:fill="auto"/>
            <w:vAlign w:val="center"/>
          </w:tcPr>
          <w:p w:rsidR="00FB3CBD" w:rsidRDefault="00FB3CBD">
            <w:pPr>
              <w:jc w:val="center"/>
              <w:rPr>
                <w:rFonts w:ascii="Times New Roman" w:eastAsia="宋体" w:hAnsi="Times New Roman" w:cs="Times New Roman"/>
                <w:szCs w:val="21"/>
              </w:rPr>
            </w:pP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不允许</w:t>
            </w: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自然教育</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不允许</w:t>
            </w: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景区服务与管理</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森林康养实务</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trHeight w:val="290"/>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240" w:lineRule="atLeast"/>
              <w:jc w:val="center"/>
              <w:rPr>
                <w:rFonts w:cs="宋体"/>
                <w:szCs w:val="21"/>
              </w:rPr>
            </w:pPr>
            <w:r>
              <w:rPr>
                <w:rFonts w:cs="宋体" w:hint="eastAsia"/>
                <w:szCs w:val="21"/>
              </w:rPr>
              <w:t>森林生态导游讲解</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不允许</w:t>
            </w: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旅游电子商务</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森林地质地貌</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旅游服务英语</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插花艺术</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考查</w:t>
            </w:r>
          </w:p>
        </w:tc>
        <w:tc>
          <w:tcPr>
            <w:tcW w:w="901"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不允许</w:t>
            </w: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公文写作</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1w</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考查</w:t>
            </w:r>
          </w:p>
        </w:tc>
        <w:tc>
          <w:tcPr>
            <w:tcW w:w="901"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不允许</w:t>
            </w: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自然教育实践</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实践</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不允许</w:t>
            </w: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val="restart"/>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第四</w:t>
            </w:r>
          </w:p>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学期</w:t>
            </w:r>
          </w:p>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24</w:t>
            </w:r>
            <w:r>
              <w:rPr>
                <w:rFonts w:ascii="Times New Roman" w:eastAsia="宋体" w:hAnsi="Times New Roman" w:cs="Times New Roman" w:hint="eastAsia"/>
                <w:szCs w:val="21"/>
              </w:rPr>
              <w:t>学时</w:t>
            </w:r>
          </w:p>
        </w:tc>
        <w:tc>
          <w:tcPr>
            <w:tcW w:w="250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概论</w:t>
            </w:r>
            <w:r>
              <w:rPr>
                <w:rFonts w:ascii="Times New Roman" w:eastAsia="宋体" w:hAnsi="Times New Roman" w:cs="Times New Roman"/>
                <w:szCs w:val="21"/>
              </w:rPr>
              <w:t>2</w:t>
            </w:r>
            <w:r>
              <w:rPr>
                <w:rFonts w:ascii="Times New Roman" w:eastAsia="宋体" w:hAnsi="Times New Roman" w:cs="Times New Roman" w:hint="eastAsia"/>
                <w:szCs w:val="21"/>
              </w:rPr>
              <w:t>+</w:t>
            </w:r>
            <w:r>
              <w:rPr>
                <w:rFonts w:ascii="Times New Roman" w:eastAsia="宋体" w:hAnsi="Times New Roman" w:cs="Times New Roman" w:hint="eastAsia"/>
                <w:szCs w:val="21"/>
              </w:rPr>
              <w:t>形势与政策</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val="restart"/>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认识实习</w:t>
            </w:r>
            <w:r>
              <w:rPr>
                <w:rFonts w:ascii="Times New Roman" w:eastAsia="宋体" w:hAnsi="Times New Roman" w:cs="Times New Roman" w:hint="eastAsia"/>
                <w:szCs w:val="21"/>
              </w:rPr>
              <w:t>1</w:t>
            </w:r>
            <w:r>
              <w:rPr>
                <w:rFonts w:ascii="Times New Roman" w:eastAsia="宋体" w:hAnsi="Times New Roman" w:cs="Times New Roman" w:hint="eastAsia"/>
                <w:szCs w:val="21"/>
              </w:rPr>
              <w:t>周</w:t>
            </w: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240" w:lineRule="atLeast"/>
              <w:jc w:val="center"/>
              <w:rPr>
                <w:rFonts w:ascii="Times New Roman" w:eastAsia="宋体" w:hAnsi="Times New Roman" w:cs="宋体"/>
                <w:szCs w:val="21"/>
              </w:rPr>
            </w:pPr>
            <w:r>
              <w:rPr>
                <w:rFonts w:ascii="Times New Roman" w:eastAsia="宋体" w:hAnsi="Times New Roman" w:cs="宋体" w:hint="eastAsia"/>
                <w:szCs w:val="21"/>
              </w:rPr>
              <w:t>森林生态资源利用</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240" w:lineRule="atLeast"/>
              <w:jc w:val="center"/>
              <w:rPr>
                <w:rFonts w:ascii="Times New Roman" w:eastAsia="宋体" w:hAnsi="Times New Roman" w:cs="宋体"/>
                <w:szCs w:val="21"/>
              </w:rPr>
            </w:pPr>
            <w:r>
              <w:rPr>
                <w:rFonts w:ascii="Times New Roman" w:eastAsia="宋体" w:hAnsi="Times New Roman" w:cs="宋体" w:hint="eastAsia"/>
                <w:szCs w:val="21"/>
              </w:rPr>
              <w:t>旅游与康养产品营销</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240" w:lineRule="atLeast"/>
              <w:jc w:val="center"/>
              <w:rPr>
                <w:rFonts w:ascii="宋体" w:eastAsia="宋体" w:hAnsi="宋体" w:cs="宋体"/>
                <w:kern w:val="0"/>
                <w:szCs w:val="21"/>
              </w:rPr>
            </w:pPr>
            <w:r>
              <w:rPr>
                <w:rFonts w:ascii="宋体" w:eastAsia="宋体" w:hAnsi="宋体" w:cs="宋体" w:hint="eastAsia"/>
                <w:kern w:val="0"/>
                <w:szCs w:val="21"/>
              </w:rPr>
              <w:t>绿色酒店服务</w:t>
            </w:r>
          </w:p>
        </w:tc>
        <w:tc>
          <w:tcPr>
            <w:tcW w:w="643"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trHeight w:val="258"/>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茶艺</w:t>
            </w:r>
          </w:p>
        </w:tc>
        <w:tc>
          <w:tcPr>
            <w:tcW w:w="643"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考查</w:t>
            </w:r>
          </w:p>
        </w:tc>
        <w:tc>
          <w:tcPr>
            <w:tcW w:w="901"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不允许</w:t>
            </w: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研学旅行策划与管理</w:t>
            </w:r>
          </w:p>
        </w:tc>
        <w:tc>
          <w:tcPr>
            <w:tcW w:w="643" w:type="dxa"/>
            <w:shd w:val="clear" w:color="auto" w:fill="auto"/>
            <w:vAlign w:val="center"/>
          </w:tcPr>
          <w:p w:rsidR="00FB3CBD" w:rsidRDefault="00B45E4C">
            <w:pPr>
              <w:spacing w:line="360" w:lineRule="auto"/>
              <w:jc w:val="center"/>
              <w:rPr>
                <w:rFonts w:ascii="Tahoma" w:hAnsi="Tahoma" w:cs="Tahoma"/>
                <w:color w:val="333333"/>
                <w:shd w:val="clear" w:color="auto" w:fill="FFFFFF"/>
              </w:rPr>
            </w:pPr>
            <w:r>
              <w:rPr>
                <w:rFonts w:ascii="Tahoma" w:hAnsi="Tahoma" w:cs="Tahoma" w:hint="eastAsia"/>
                <w:color w:val="333333"/>
                <w:shd w:val="clear" w:color="auto" w:fill="FFFFFF"/>
              </w:rPr>
              <w:t>4</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不允许</w:t>
            </w: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40" w:lineRule="exact"/>
              <w:jc w:val="center"/>
              <w:rPr>
                <w:rFonts w:ascii="Tahoma" w:hAnsi="Tahoma" w:cs="Tahoma"/>
                <w:color w:val="333333"/>
                <w:shd w:val="clear" w:color="auto" w:fill="FFFFFF"/>
              </w:rPr>
            </w:pPr>
            <w:r>
              <w:rPr>
                <w:rFonts w:ascii="Tahoma" w:hAnsi="Tahoma" w:cs="Tahoma" w:hint="eastAsia"/>
                <w:color w:val="333333"/>
                <w:shd w:val="clear" w:color="auto" w:fill="FFFFFF"/>
              </w:rPr>
              <w:t>食疗与养生</w:t>
            </w:r>
          </w:p>
        </w:tc>
        <w:tc>
          <w:tcPr>
            <w:tcW w:w="643"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2</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C</w:t>
            </w: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不允许</w:t>
            </w: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731" w:type="dxa"/>
            <w:vMerge/>
            <w:shd w:val="clear" w:color="auto" w:fill="auto"/>
            <w:vAlign w:val="center"/>
          </w:tcPr>
          <w:p w:rsidR="00FB3CBD" w:rsidRDefault="00FB3CBD">
            <w:pPr>
              <w:jc w:val="center"/>
              <w:rPr>
                <w:rFonts w:ascii="Times New Roman" w:eastAsia="宋体" w:hAnsi="Times New Roman" w:cs="Times New Roman"/>
                <w:szCs w:val="21"/>
              </w:rPr>
            </w:pPr>
          </w:p>
        </w:tc>
        <w:tc>
          <w:tcPr>
            <w:tcW w:w="2500" w:type="dxa"/>
            <w:shd w:val="clear" w:color="auto" w:fill="auto"/>
            <w:vAlign w:val="center"/>
          </w:tcPr>
          <w:p w:rsidR="00FB3CBD" w:rsidRDefault="00B45E4C">
            <w:pPr>
              <w:spacing w:line="340" w:lineRule="exact"/>
              <w:jc w:val="center"/>
              <w:rPr>
                <w:rFonts w:ascii="Tahoma" w:hAnsi="Tahoma" w:cs="Tahoma"/>
                <w:color w:val="333333"/>
                <w:shd w:val="clear" w:color="auto" w:fill="FFFFFF"/>
              </w:rPr>
            </w:pPr>
            <w:r>
              <w:rPr>
                <w:rFonts w:ascii="Tahoma" w:hAnsi="Tahoma" w:cs="Tahoma" w:hint="eastAsia"/>
                <w:color w:val="333333"/>
                <w:shd w:val="clear" w:color="auto" w:fill="FFFFFF"/>
              </w:rPr>
              <w:t>就业指导</w:t>
            </w:r>
          </w:p>
        </w:tc>
        <w:tc>
          <w:tcPr>
            <w:tcW w:w="643" w:type="dxa"/>
            <w:shd w:val="clear" w:color="auto" w:fill="auto"/>
            <w:vAlign w:val="center"/>
          </w:tcPr>
          <w:p w:rsidR="00FB3CBD" w:rsidRDefault="00B45E4C">
            <w:pPr>
              <w:spacing w:line="320" w:lineRule="exact"/>
              <w:jc w:val="center"/>
              <w:rPr>
                <w:rFonts w:ascii="Tahoma" w:hAnsi="Tahoma" w:cs="Tahoma"/>
                <w:color w:val="333333"/>
                <w:shd w:val="clear" w:color="auto" w:fill="FFFFFF"/>
              </w:rPr>
            </w:pPr>
            <w:r>
              <w:rPr>
                <w:rFonts w:ascii="Tahoma" w:hAnsi="Tahoma" w:cs="Tahoma" w:hint="eastAsia"/>
                <w:color w:val="333333"/>
                <w:shd w:val="clear" w:color="auto" w:fill="FFFFFF"/>
              </w:rPr>
              <w:t>1</w:t>
            </w:r>
          </w:p>
        </w:tc>
        <w:tc>
          <w:tcPr>
            <w:tcW w:w="887"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讲座</w:t>
            </w:r>
          </w:p>
        </w:tc>
        <w:tc>
          <w:tcPr>
            <w:tcW w:w="902" w:type="dxa"/>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A</w:t>
            </w:r>
          </w:p>
        </w:tc>
        <w:tc>
          <w:tcPr>
            <w:tcW w:w="909"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考查</w:t>
            </w: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限选</w:t>
            </w:r>
          </w:p>
        </w:tc>
        <w:tc>
          <w:tcPr>
            <w:tcW w:w="903" w:type="dxa"/>
            <w:vMerge/>
            <w:shd w:val="clear" w:color="auto" w:fill="auto"/>
            <w:vAlign w:val="center"/>
          </w:tcPr>
          <w:p w:rsidR="00FB3CBD" w:rsidRDefault="00FB3CBD">
            <w:pPr>
              <w:jc w:val="center"/>
              <w:rPr>
                <w:rFonts w:ascii="Times New Roman" w:eastAsia="宋体" w:hAnsi="Times New Roman" w:cs="Times New Roman"/>
                <w:szCs w:val="21"/>
              </w:rPr>
            </w:pPr>
          </w:p>
        </w:tc>
      </w:tr>
      <w:tr w:rsidR="00FB3CBD">
        <w:trPr>
          <w:jc w:val="center"/>
        </w:trPr>
        <w:tc>
          <w:tcPr>
            <w:tcW w:w="3231" w:type="dxa"/>
            <w:gridSpan w:val="2"/>
            <w:shd w:val="clear" w:color="auto" w:fill="auto"/>
            <w:vAlign w:val="center"/>
          </w:tcPr>
          <w:p w:rsidR="00FB3CBD" w:rsidRDefault="00B45E4C">
            <w:pPr>
              <w:jc w:val="center"/>
              <w:rPr>
                <w:rFonts w:ascii="Times New Roman" w:eastAsia="宋体" w:hAnsi="Times New Roman" w:cs="Times New Roman"/>
                <w:szCs w:val="21"/>
              </w:rPr>
            </w:pPr>
            <w:r>
              <w:rPr>
                <w:rFonts w:ascii="Times New Roman" w:eastAsia="宋体" w:hAnsi="Times New Roman" w:cs="Times New Roman" w:hint="eastAsia"/>
                <w:szCs w:val="21"/>
              </w:rPr>
              <w:t>军训、劳动</w:t>
            </w:r>
            <w:r>
              <w:rPr>
                <w:rFonts w:ascii="Times New Roman" w:eastAsia="宋体" w:hAnsi="Times New Roman" w:cs="Times New Roman" w:hint="eastAsia"/>
                <w:szCs w:val="21"/>
              </w:rPr>
              <w:t>3+</w:t>
            </w:r>
            <w:r>
              <w:rPr>
                <w:rFonts w:ascii="Times New Roman" w:eastAsia="宋体" w:hAnsi="Times New Roman" w:cs="Times New Roman" w:hint="eastAsia"/>
                <w:szCs w:val="21"/>
              </w:rPr>
              <w:t>选修</w:t>
            </w:r>
            <w:r>
              <w:rPr>
                <w:rFonts w:ascii="Times New Roman" w:eastAsia="宋体" w:hAnsi="Times New Roman" w:cs="Times New Roman" w:hint="eastAsia"/>
                <w:szCs w:val="21"/>
              </w:rPr>
              <w:t>8</w:t>
            </w:r>
            <w:r>
              <w:rPr>
                <w:rFonts w:ascii="Times New Roman" w:eastAsia="宋体" w:hAnsi="Times New Roman" w:cs="Times New Roman"/>
                <w:szCs w:val="21"/>
              </w:rPr>
              <w:t>+</w:t>
            </w:r>
            <w:r>
              <w:rPr>
                <w:rFonts w:ascii="Times New Roman" w:eastAsia="宋体" w:hAnsi="Times New Roman" w:cs="Times New Roman" w:hint="eastAsia"/>
                <w:szCs w:val="21"/>
              </w:rPr>
              <w:t>毕业</w:t>
            </w:r>
            <w:r>
              <w:rPr>
                <w:rFonts w:ascii="Times New Roman" w:eastAsia="宋体" w:hAnsi="Times New Roman" w:cs="Times New Roman" w:hint="eastAsia"/>
                <w:szCs w:val="21"/>
              </w:rPr>
              <w:t>7</w:t>
            </w:r>
            <w:r>
              <w:rPr>
                <w:rFonts w:ascii="Times New Roman" w:eastAsia="宋体" w:hAnsi="Times New Roman" w:cs="Times New Roman"/>
                <w:szCs w:val="21"/>
              </w:rPr>
              <w:t>=</w:t>
            </w:r>
            <w:r>
              <w:rPr>
                <w:rFonts w:ascii="Times New Roman" w:eastAsia="宋体" w:hAnsi="Times New Roman" w:cs="Times New Roman" w:hint="eastAsia"/>
                <w:szCs w:val="21"/>
              </w:rPr>
              <w:t>18</w:t>
            </w:r>
          </w:p>
        </w:tc>
        <w:tc>
          <w:tcPr>
            <w:tcW w:w="643" w:type="dxa"/>
            <w:shd w:val="clear" w:color="auto" w:fill="auto"/>
            <w:vAlign w:val="center"/>
          </w:tcPr>
          <w:p w:rsidR="00FB3CBD" w:rsidRDefault="00B45E4C">
            <w:pPr>
              <w:jc w:val="center"/>
              <w:rPr>
                <w:rFonts w:ascii="宋体" w:eastAsia="宋体" w:hAnsi="Times New Roman" w:cs="Times New Roman"/>
                <w:bCs/>
                <w:szCs w:val="21"/>
              </w:rPr>
            </w:pPr>
            <w:r>
              <w:rPr>
                <w:rFonts w:ascii="Times New Roman" w:eastAsia="宋体" w:hAnsi="Times New Roman" w:cs="Times New Roman"/>
                <w:bCs/>
                <w:szCs w:val="21"/>
              </w:rPr>
              <w:t>132</w:t>
            </w:r>
          </w:p>
        </w:tc>
        <w:tc>
          <w:tcPr>
            <w:tcW w:w="887" w:type="dxa"/>
            <w:shd w:val="clear" w:color="auto" w:fill="auto"/>
            <w:vAlign w:val="center"/>
          </w:tcPr>
          <w:p w:rsidR="00FB3CBD" w:rsidRDefault="00FB3CBD">
            <w:pPr>
              <w:jc w:val="center"/>
              <w:rPr>
                <w:rFonts w:ascii="宋体" w:eastAsia="宋体" w:hAnsi="Times New Roman" w:cs="Times New Roman"/>
                <w:bCs/>
                <w:szCs w:val="21"/>
              </w:rPr>
            </w:pPr>
          </w:p>
        </w:tc>
        <w:tc>
          <w:tcPr>
            <w:tcW w:w="902" w:type="dxa"/>
            <w:vAlign w:val="center"/>
          </w:tcPr>
          <w:p w:rsidR="00FB3CBD" w:rsidRDefault="00FB3CBD">
            <w:pPr>
              <w:jc w:val="center"/>
              <w:rPr>
                <w:rFonts w:ascii="Times New Roman" w:eastAsia="宋体" w:hAnsi="Times New Roman" w:cs="Times New Roman"/>
                <w:szCs w:val="21"/>
              </w:rPr>
            </w:pPr>
          </w:p>
        </w:tc>
        <w:tc>
          <w:tcPr>
            <w:tcW w:w="909" w:type="dxa"/>
            <w:shd w:val="clear" w:color="auto" w:fill="auto"/>
            <w:vAlign w:val="center"/>
          </w:tcPr>
          <w:p w:rsidR="00FB3CBD" w:rsidRDefault="00FB3CBD">
            <w:pPr>
              <w:jc w:val="center"/>
              <w:rPr>
                <w:rFonts w:ascii="Times New Roman" w:eastAsia="宋体" w:hAnsi="Times New Roman" w:cs="Times New Roman"/>
                <w:szCs w:val="21"/>
              </w:rPr>
            </w:pPr>
          </w:p>
        </w:tc>
        <w:tc>
          <w:tcPr>
            <w:tcW w:w="901" w:type="dxa"/>
            <w:shd w:val="clear" w:color="auto" w:fill="auto"/>
            <w:vAlign w:val="center"/>
          </w:tcPr>
          <w:p w:rsidR="00FB3CBD" w:rsidRDefault="00FB3CBD">
            <w:pPr>
              <w:jc w:val="center"/>
              <w:rPr>
                <w:rFonts w:ascii="Times New Roman" w:eastAsia="宋体" w:hAnsi="Times New Roman" w:cs="Times New Roman"/>
                <w:szCs w:val="21"/>
              </w:rPr>
            </w:pPr>
          </w:p>
        </w:tc>
        <w:tc>
          <w:tcPr>
            <w:tcW w:w="910" w:type="dxa"/>
            <w:shd w:val="clear" w:color="auto" w:fill="auto"/>
            <w:vAlign w:val="center"/>
          </w:tcPr>
          <w:p w:rsidR="00FB3CBD" w:rsidRDefault="00FB3CBD">
            <w:pPr>
              <w:jc w:val="center"/>
              <w:rPr>
                <w:rFonts w:ascii="Times New Roman" w:eastAsia="宋体" w:hAnsi="Times New Roman" w:cs="Times New Roman"/>
                <w:szCs w:val="21"/>
              </w:rPr>
            </w:pPr>
          </w:p>
        </w:tc>
        <w:tc>
          <w:tcPr>
            <w:tcW w:w="903" w:type="dxa"/>
            <w:shd w:val="clear" w:color="auto" w:fill="auto"/>
            <w:vAlign w:val="center"/>
          </w:tcPr>
          <w:p w:rsidR="00FB3CBD" w:rsidRDefault="00FB3CBD">
            <w:pPr>
              <w:jc w:val="center"/>
              <w:rPr>
                <w:rFonts w:ascii="Times New Roman" w:eastAsia="宋体" w:hAnsi="Times New Roman" w:cs="Times New Roman"/>
                <w:color w:val="FF0000"/>
                <w:szCs w:val="21"/>
              </w:rPr>
            </w:pPr>
          </w:p>
        </w:tc>
      </w:tr>
    </w:tbl>
    <w:p w:rsidR="00FB3CBD" w:rsidRDefault="00FB3CBD"/>
    <w:p w:rsidR="00FB3CBD" w:rsidRDefault="00FB3CBD">
      <w:pPr>
        <w:spacing w:line="360" w:lineRule="auto"/>
        <w:rPr>
          <w:b/>
          <w:color w:val="00B0F0"/>
          <w:sz w:val="28"/>
          <w:szCs w:val="28"/>
        </w:rPr>
      </w:pPr>
    </w:p>
    <w:sectPr w:rsidR="00FB3CBD" w:rsidSect="00FB3CBD">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B94" w:rsidRDefault="00EB5B94" w:rsidP="00FB3CBD">
      <w:r>
        <w:separator/>
      </w:r>
    </w:p>
  </w:endnote>
  <w:endnote w:type="continuationSeparator" w:id="0">
    <w:p w:rsidR="00EB5B94" w:rsidRDefault="00EB5B94" w:rsidP="00FB3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altName w:val="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554711"/>
    </w:sdtPr>
    <w:sdtContent>
      <w:p w:rsidR="00EB5B94" w:rsidRDefault="00EF1C26">
        <w:pPr>
          <w:pStyle w:val="a4"/>
          <w:jc w:val="center"/>
        </w:pPr>
        <w:fldSimple w:instr="PAGE   \* MERGEFORMAT">
          <w:r w:rsidR="00363561" w:rsidRPr="00363561">
            <w:rPr>
              <w:noProof/>
              <w:lang w:val="zh-CN"/>
            </w:rPr>
            <w:t>35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B94" w:rsidRDefault="00EB5B94" w:rsidP="00FB3CBD">
      <w:r>
        <w:separator/>
      </w:r>
    </w:p>
  </w:footnote>
  <w:footnote w:type="continuationSeparator" w:id="0">
    <w:p w:rsidR="00EB5B94" w:rsidRDefault="00EB5B94" w:rsidP="00FB3C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
  <w:docVars>
    <w:docVar w:name="commondata" w:val="eyJoZGlkIjoiNTNlYzU2NDZlZWRhZGY1YzdjNGExMDUwNGJjODllMjkifQ=="/>
  </w:docVars>
  <w:rsids>
    <w:rsidRoot w:val="002067DF"/>
    <w:rsid w:val="000611D7"/>
    <w:rsid w:val="000801C7"/>
    <w:rsid w:val="00083161"/>
    <w:rsid w:val="0008625D"/>
    <w:rsid w:val="000D386C"/>
    <w:rsid w:val="000D5CB4"/>
    <w:rsid w:val="000E3D40"/>
    <w:rsid w:val="00145F98"/>
    <w:rsid w:val="00165BF1"/>
    <w:rsid w:val="00194CAE"/>
    <w:rsid w:val="001E7A52"/>
    <w:rsid w:val="001F4DDD"/>
    <w:rsid w:val="0020452E"/>
    <w:rsid w:val="002067DF"/>
    <w:rsid w:val="0023456D"/>
    <w:rsid w:val="00242727"/>
    <w:rsid w:val="002458E2"/>
    <w:rsid w:val="00273CD2"/>
    <w:rsid w:val="00287DBC"/>
    <w:rsid w:val="0029485C"/>
    <w:rsid w:val="002958B3"/>
    <w:rsid w:val="002C1FCD"/>
    <w:rsid w:val="00334E89"/>
    <w:rsid w:val="00363561"/>
    <w:rsid w:val="003806E8"/>
    <w:rsid w:val="00382980"/>
    <w:rsid w:val="003E2087"/>
    <w:rsid w:val="003F3AA9"/>
    <w:rsid w:val="004212E9"/>
    <w:rsid w:val="00423D2C"/>
    <w:rsid w:val="004415ED"/>
    <w:rsid w:val="00455B17"/>
    <w:rsid w:val="004A4071"/>
    <w:rsid w:val="004D1765"/>
    <w:rsid w:val="004E0286"/>
    <w:rsid w:val="00500BA7"/>
    <w:rsid w:val="00554FBB"/>
    <w:rsid w:val="00572DE6"/>
    <w:rsid w:val="005742DE"/>
    <w:rsid w:val="00586DA0"/>
    <w:rsid w:val="005928AD"/>
    <w:rsid w:val="005A6D02"/>
    <w:rsid w:val="005D77BE"/>
    <w:rsid w:val="00625490"/>
    <w:rsid w:val="00651D4E"/>
    <w:rsid w:val="00695EF0"/>
    <w:rsid w:val="00701198"/>
    <w:rsid w:val="007165DA"/>
    <w:rsid w:val="00737DEB"/>
    <w:rsid w:val="00740ED0"/>
    <w:rsid w:val="007B6BF9"/>
    <w:rsid w:val="007C491B"/>
    <w:rsid w:val="007D5C75"/>
    <w:rsid w:val="007E7E03"/>
    <w:rsid w:val="007F248C"/>
    <w:rsid w:val="008373F1"/>
    <w:rsid w:val="008460EC"/>
    <w:rsid w:val="008536B6"/>
    <w:rsid w:val="008E11A7"/>
    <w:rsid w:val="008F65DE"/>
    <w:rsid w:val="008F72CD"/>
    <w:rsid w:val="00902A45"/>
    <w:rsid w:val="00921591"/>
    <w:rsid w:val="009346DF"/>
    <w:rsid w:val="009432F7"/>
    <w:rsid w:val="009944B6"/>
    <w:rsid w:val="00A76314"/>
    <w:rsid w:val="00A83AC3"/>
    <w:rsid w:val="00AB0DB7"/>
    <w:rsid w:val="00AD2667"/>
    <w:rsid w:val="00B21CBA"/>
    <w:rsid w:val="00B230F3"/>
    <w:rsid w:val="00B30955"/>
    <w:rsid w:val="00B45E4C"/>
    <w:rsid w:val="00B53CE4"/>
    <w:rsid w:val="00BE474E"/>
    <w:rsid w:val="00C25BFE"/>
    <w:rsid w:val="00C521C2"/>
    <w:rsid w:val="00C846BA"/>
    <w:rsid w:val="00CC3591"/>
    <w:rsid w:val="00CC3D4D"/>
    <w:rsid w:val="00D2705D"/>
    <w:rsid w:val="00DD007A"/>
    <w:rsid w:val="00DD2739"/>
    <w:rsid w:val="00DE1956"/>
    <w:rsid w:val="00E25FE2"/>
    <w:rsid w:val="00E75F6B"/>
    <w:rsid w:val="00EB5B94"/>
    <w:rsid w:val="00EF1C26"/>
    <w:rsid w:val="00EF33CE"/>
    <w:rsid w:val="00FB3CBD"/>
    <w:rsid w:val="00FD1B1B"/>
    <w:rsid w:val="00FD1E8D"/>
    <w:rsid w:val="00FF0986"/>
    <w:rsid w:val="00FF2452"/>
    <w:rsid w:val="02B4111C"/>
    <w:rsid w:val="07E53D02"/>
    <w:rsid w:val="0B5712B7"/>
    <w:rsid w:val="0B806E13"/>
    <w:rsid w:val="1CB37A66"/>
    <w:rsid w:val="1EFA1543"/>
    <w:rsid w:val="29F81F1A"/>
    <w:rsid w:val="2E154AC3"/>
    <w:rsid w:val="2E4A2FCA"/>
    <w:rsid w:val="2F307202"/>
    <w:rsid w:val="35F84E99"/>
    <w:rsid w:val="36304622"/>
    <w:rsid w:val="3699559E"/>
    <w:rsid w:val="36DD12E2"/>
    <w:rsid w:val="3AE347A5"/>
    <w:rsid w:val="40BE7C18"/>
    <w:rsid w:val="40D23C76"/>
    <w:rsid w:val="4562066D"/>
    <w:rsid w:val="46EB36E0"/>
    <w:rsid w:val="49555444"/>
    <w:rsid w:val="4E5E1E3D"/>
    <w:rsid w:val="5C5605FB"/>
    <w:rsid w:val="631C2398"/>
    <w:rsid w:val="63B01251"/>
    <w:rsid w:val="6D056479"/>
    <w:rsid w:val="6EF73E58"/>
    <w:rsid w:val="6FC548EE"/>
    <w:rsid w:val="77BE68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3CB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EB5B94"/>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FB3CBD"/>
    <w:pPr>
      <w:keepNext/>
      <w:keepLines/>
      <w:ind w:firstLineChars="200" w:firstLine="800"/>
      <w:outlineLvl w:val="1"/>
    </w:pPr>
    <w:rPr>
      <w:rFonts w:ascii="Times New Roman" w:eastAsia="黑体" w:hAnsi="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FB3CBD"/>
    <w:pPr>
      <w:ind w:firstLineChars="200" w:firstLine="420"/>
    </w:pPr>
    <w:rPr>
      <w:kern w:val="0"/>
      <w:sz w:val="20"/>
    </w:rPr>
  </w:style>
  <w:style w:type="paragraph" w:styleId="a4">
    <w:name w:val="footer"/>
    <w:basedOn w:val="a"/>
    <w:link w:val="Char"/>
    <w:uiPriority w:val="99"/>
    <w:unhideWhenUsed/>
    <w:qFormat/>
    <w:rsid w:val="00FB3CBD"/>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FB3CB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FB3CBD"/>
    <w:rPr>
      <w:sz w:val="24"/>
    </w:rPr>
  </w:style>
  <w:style w:type="table" w:styleId="a7">
    <w:name w:val="Table Grid"/>
    <w:basedOn w:val="a2"/>
    <w:uiPriority w:val="39"/>
    <w:qFormat/>
    <w:rsid w:val="00FB3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1"/>
    <w:link w:val="a4"/>
    <w:uiPriority w:val="99"/>
    <w:qFormat/>
    <w:rsid w:val="00FB3CBD"/>
    <w:rPr>
      <w:sz w:val="18"/>
      <w:szCs w:val="18"/>
    </w:rPr>
  </w:style>
  <w:style w:type="character" w:customStyle="1" w:styleId="Char0">
    <w:name w:val="页眉 Char"/>
    <w:basedOn w:val="a1"/>
    <w:link w:val="a5"/>
    <w:uiPriority w:val="99"/>
    <w:qFormat/>
    <w:rsid w:val="00FB3CBD"/>
    <w:rPr>
      <w:sz w:val="18"/>
      <w:szCs w:val="18"/>
    </w:rPr>
  </w:style>
  <w:style w:type="character" w:customStyle="1" w:styleId="1Char">
    <w:name w:val="标题 1 Char"/>
    <w:basedOn w:val="a1"/>
    <w:link w:val="1"/>
    <w:uiPriority w:val="9"/>
    <w:rsid w:val="00EB5B94"/>
    <w:rPr>
      <w:rFonts w:asciiTheme="minorHAnsi" w:eastAsiaTheme="minorEastAsia" w:hAnsiTheme="minorHAnsi" w:cstheme="minorBidi"/>
      <w:b/>
      <w:bCs/>
      <w:kern w:val="44"/>
      <w:sz w:val="44"/>
      <w:szCs w:val="44"/>
    </w:rPr>
  </w:style>
  <w:style w:type="paragraph" w:styleId="TOC">
    <w:name w:val="TOC Heading"/>
    <w:basedOn w:val="1"/>
    <w:next w:val="a"/>
    <w:uiPriority w:val="39"/>
    <w:semiHidden/>
    <w:unhideWhenUsed/>
    <w:qFormat/>
    <w:rsid w:val="00695E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695EF0"/>
    <w:pPr>
      <w:tabs>
        <w:tab w:val="right" w:leader="dot" w:pos="9060"/>
      </w:tabs>
      <w:spacing w:line="360" w:lineRule="auto"/>
    </w:pPr>
  </w:style>
  <w:style w:type="paragraph" w:styleId="3">
    <w:name w:val="toc 3"/>
    <w:basedOn w:val="a"/>
    <w:next w:val="a"/>
    <w:autoRedefine/>
    <w:uiPriority w:val="39"/>
    <w:unhideWhenUsed/>
    <w:rsid w:val="00695EF0"/>
    <w:pPr>
      <w:ind w:leftChars="400" w:left="840"/>
    </w:pPr>
  </w:style>
  <w:style w:type="paragraph" w:styleId="20">
    <w:name w:val="toc 2"/>
    <w:basedOn w:val="a"/>
    <w:next w:val="a"/>
    <w:autoRedefine/>
    <w:uiPriority w:val="39"/>
    <w:unhideWhenUsed/>
    <w:rsid w:val="00695EF0"/>
    <w:pPr>
      <w:ind w:leftChars="200" w:left="420"/>
    </w:pPr>
  </w:style>
  <w:style w:type="character" w:styleId="a8">
    <w:name w:val="Hyperlink"/>
    <w:basedOn w:val="a1"/>
    <w:uiPriority w:val="99"/>
    <w:unhideWhenUsed/>
    <w:rsid w:val="00695EF0"/>
    <w:rPr>
      <w:color w:val="0000FF" w:themeColor="hyperlink"/>
      <w:u w:val="single"/>
    </w:rPr>
  </w:style>
  <w:style w:type="paragraph" w:styleId="a9">
    <w:name w:val="Balloon Text"/>
    <w:basedOn w:val="a"/>
    <w:link w:val="Char1"/>
    <w:uiPriority w:val="99"/>
    <w:semiHidden/>
    <w:unhideWhenUsed/>
    <w:rsid w:val="00363561"/>
    <w:rPr>
      <w:sz w:val="18"/>
      <w:szCs w:val="18"/>
    </w:rPr>
  </w:style>
  <w:style w:type="character" w:customStyle="1" w:styleId="Char1">
    <w:name w:val="批注框文本 Char"/>
    <w:basedOn w:val="a1"/>
    <w:link w:val="a9"/>
    <w:uiPriority w:val="99"/>
    <w:semiHidden/>
    <w:rsid w:val="0036356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B845-B01E-45AC-A335-7077FF90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35</Pages>
  <Words>4535</Words>
  <Characters>25853</Characters>
  <Application>Microsoft Office Word</Application>
  <DocSecurity>0</DocSecurity>
  <Lines>215</Lines>
  <Paragraphs>60</Paragraphs>
  <ScaleCrop>false</ScaleCrop>
  <Company>HP Inc.</Company>
  <LinksUpToDate>false</LinksUpToDate>
  <CharactersWithSpaces>30328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dc:creator>
  <cp:lastModifiedBy>Administrator</cp:lastModifiedBy>
  <cp:revision>54</cp:revision>
  <dcterms:created xsi:type="dcterms:W3CDTF">2019-08-05T06:53:00Z</dcterms:created>
  <dcterms:modified xsi:type="dcterms:W3CDTF">2023-05-19T01:32:00Z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FCBE8E454D12496BB56653279C4243B5</vt:lpwstr>
  </property>
</Properties>
</file>